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ICS</w:t>
            </w:r>
            <w:r>
              <w:rPr>
                <w:rFonts w:ascii="黑体" w:hAnsi="黑体" w:eastAsia="黑体"/>
                <w:color w:val="auto"/>
                <w:sz w:val="21"/>
                <w:szCs w:val="21"/>
                <w:highlight w:val="none"/>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 xml:space="preserve">CCS </w:t>
            </w:r>
            <w:r>
              <w:rPr>
                <w:rFonts w:ascii="黑体" w:hAnsi="黑体" w:eastAsia="黑体"/>
                <w:color w:val="auto"/>
                <w:sz w:val="21"/>
                <w:szCs w:val="21"/>
                <w:highlight w:val="none"/>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p>
        </w:tc>
      </w:tr>
    </w:tbl>
    <w:p>
      <w:pPr>
        <w:pStyle w:val="53"/>
        <w:framePr w:w="9639" w:h="624" w:hRule="exact" w:hSpace="181" w:vSpace="181" w:hAnchor="page" w:x="1305" w:y="2269"/>
        <w:rPr>
          <w:rFonts w:ascii="黑体" w:hAnsi="黑体" w:eastAsia="黑体"/>
          <w:b w:val="0"/>
          <w:bCs w:val="0"/>
          <w:color w:val="auto"/>
          <w:w w:val="100"/>
          <w:sz w:val="48"/>
          <w:szCs w:val="48"/>
          <w:highlight w:val="none"/>
        </w:rPr>
      </w:pPr>
      <w:bookmarkStart w:id="0" w:name="_Hlk26473981"/>
      <w:r>
        <w:rPr>
          <w:rFonts w:hint="eastAsia" w:ascii="黑体" w:hAnsi="黑体" w:eastAsia="黑体"/>
          <w:b w:val="0"/>
          <w:bCs w:val="0"/>
          <w:color w:val="auto"/>
          <w:w w:val="100"/>
          <w:sz w:val="48"/>
          <w:szCs w:val="48"/>
          <w:highlight w:val="none"/>
        </w:rPr>
        <w:t>中华人民共和国</w:t>
      </w:r>
      <w:r>
        <w:rPr>
          <w:rFonts w:ascii="黑体" w:eastAsia="黑体"/>
          <w:b w:val="0"/>
          <w:bCs w:val="0"/>
          <w:color w:val="auto"/>
          <w:w w:val="100"/>
          <w:sz w:val="48"/>
          <w:highlight w:val="none"/>
        </w:rPr>
        <w:fldChar w:fldCharType="begin">
          <w:ffData>
            <w:name w:val="c2"/>
            <w:enabled/>
            <w:calcOnExit w:val="0"/>
            <w:textInput/>
          </w:ffData>
        </w:fldChar>
      </w:r>
      <w:bookmarkStart w:id="1" w:name="c2"/>
      <w:r>
        <w:rPr>
          <w:rFonts w:ascii="黑体" w:eastAsia="黑体"/>
          <w:b w:val="0"/>
          <w:bCs w:val="0"/>
          <w:color w:val="auto"/>
          <w:w w:val="100"/>
          <w:sz w:val="48"/>
          <w:highlight w:val="none"/>
        </w:rPr>
        <w:instrText xml:space="preserve"> FORMTEXT </w:instrText>
      </w:r>
      <w:r>
        <w:rPr>
          <w:rFonts w:ascii="黑体" w:eastAsia="黑体"/>
          <w:b w:val="0"/>
          <w:bCs w:val="0"/>
          <w:color w:val="auto"/>
          <w:w w:val="100"/>
          <w:sz w:val="48"/>
          <w:highlight w:val="none"/>
        </w:rPr>
        <w:fldChar w:fldCharType="separate"/>
      </w:r>
      <w:r>
        <w:rPr>
          <w:rFonts w:hint="eastAsia" w:ascii="黑体" w:eastAsia="黑体"/>
          <w:b w:val="0"/>
          <w:bCs w:val="0"/>
          <w:color w:val="auto"/>
          <w:w w:val="100"/>
          <w:sz w:val="48"/>
          <w:highlight w:val="none"/>
        </w:rPr>
        <w:t>档案</w:t>
      </w:r>
      <w:r>
        <w:rPr>
          <w:rFonts w:ascii="黑体" w:eastAsia="黑体"/>
          <w:b w:val="0"/>
          <w:bCs w:val="0"/>
          <w:color w:val="auto"/>
          <w:w w:val="100"/>
          <w:sz w:val="48"/>
          <w:highlight w:val="none"/>
        </w:rPr>
        <w:fldChar w:fldCharType="end"/>
      </w:r>
      <w:bookmarkEnd w:id="1"/>
      <w:r>
        <w:rPr>
          <w:rFonts w:hint="eastAsia" w:ascii="黑体" w:hAnsi="黑体" w:eastAsia="黑体"/>
          <w:b w:val="0"/>
          <w:bCs w:val="0"/>
          <w:color w:val="auto"/>
          <w:w w:val="100"/>
          <w:sz w:val="48"/>
          <w:szCs w:val="48"/>
          <w:highlight w:val="none"/>
        </w:rPr>
        <w:t>行业标准</w:t>
      </w:r>
    </w:p>
    <w:bookmarkEnd w:id="0"/>
    <w:p>
      <w:pPr>
        <w:pStyle w:val="198"/>
        <w:rPr>
          <w:color w:val="auto"/>
          <w:highlight w:val="none"/>
          <w:lang w:val="fr-FR"/>
        </w:rPr>
      </w:pPr>
      <w:r>
        <w:rPr>
          <w:color w:val="auto"/>
          <w:highlight w:val="none"/>
        </w:rPr>
        <w:fldChar w:fldCharType="begin">
          <w:ffData>
            <w:name w:val="文字1"/>
            <w:enabled/>
            <w:calcOnExit w:val="0"/>
            <w:textInput>
              <w:default w:val="GB "/>
            </w:textInput>
          </w:ffData>
        </w:fldChar>
      </w:r>
      <w:bookmarkStart w:id="2" w:name="文字1"/>
      <w:r>
        <w:rPr>
          <w:color w:val="auto"/>
          <w:highlight w:val="none"/>
          <w:lang w:val="fr-FR"/>
        </w:rPr>
        <w:instrText xml:space="preserve"> FORMTEXT </w:instrText>
      </w:r>
      <w:r>
        <w:rPr>
          <w:color w:val="auto"/>
          <w:highlight w:val="none"/>
        </w:rPr>
        <w:fldChar w:fldCharType="separate"/>
      </w:r>
      <w:r>
        <w:rPr>
          <w:color w:val="auto"/>
          <w:highlight w:val="none"/>
          <w:lang w:val="fr-FR"/>
        </w:rPr>
        <w:t xml:space="preserve">DA/T </w:t>
      </w:r>
      <w:r>
        <w:rPr>
          <w:color w:val="auto"/>
          <w:highlight w:val="none"/>
        </w:rPr>
        <w:fldChar w:fldCharType="end"/>
      </w:r>
      <w:bookmarkEnd w:id="2"/>
      <w:r>
        <w:rPr>
          <w:color w:val="auto"/>
          <w:highlight w:val="none"/>
        </w:rPr>
        <w:fldChar w:fldCharType="begin">
          <w:ffData>
            <w:name w:val="NSTD_CODE_F"/>
            <w:enabled/>
            <w:calcOnExit w:val="0"/>
            <w:textInput>
              <w:default w:val="XXXXX"/>
            </w:textInput>
          </w:ffData>
        </w:fldChar>
      </w:r>
      <w:bookmarkStart w:id="3" w:name="NSTD_CODE_F"/>
      <w:r>
        <w:rPr>
          <w:color w:val="auto"/>
          <w:highlight w:val="none"/>
          <w:lang w:val="fr-FR"/>
        </w:rPr>
        <w:instrText xml:space="preserve"> FORMTEXT </w:instrText>
      </w:r>
      <w:r>
        <w:rPr>
          <w:color w:val="auto"/>
          <w:highlight w:val="none"/>
        </w:rPr>
        <w:fldChar w:fldCharType="separate"/>
      </w:r>
      <w:r>
        <w:rPr>
          <w:color w:val="auto"/>
          <w:highlight w:val="none"/>
          <w:lang w:val="fr-FR"/>
        </w:rPr>
        <w:t>XXXXX</w:t>
      </w:r>
      <w:r>
        <w:rPr>
          <w:color w:val="auto"/>
          <w:highlight w:val="none"/>
        </w:rPr>
        <w:fldChar w:fldCharType="end"/>
      </w:r>
      <w:bookmarkEnd w:id="3"/>
      <w:r>
        <w:rPr>
          <w:rFonts w:hAnsi="黑体"/>
          <w:color w:val="auto"/>
          <w:highlight w:val="none"/>
          <w:lang w:val="fr-FR"/>
        </w:rPr>
        <w:t>—</w:t>
      </w:r>
      <w:r>
        <w:rPr>
          <w:color w:val="auto"/>
          <w:highlight w:val="none"/>
        </w:rPr>
        <w:fldChar w:fldCharType="begin">
          <w:ffData>
            <w:name w:val="NSTD_CODE_B"/>
            <w:enabled/>
            <w:calcOnExit w:val="0"/>
            <w:textInput>
              <w:default w:val="XXXX"/>
            </w:textInput>
          </w:ffData>
        </w:fldChar>
      </w:r>
      <w:bookmarkStart w:id="4" w:name="NSTD_CODE_B"/>
      <w:r>
        <w:rPr>
          <w:color w:val="auto"/>
          <w:highlight w:val="none"/>
          <w:lang w:val="fr-FR"/>
        </w:rPr>
        <w:instrText xml:space="preserve"> FORMTEXT </w:instrText>
      </w:r>
      <w:r>
        <w:rPr>
          <w:color w:val="auto"/>
          <w:highlight w:val="none"/>
        </w:rPr>
        <w:fldChar w:fldCharType="separate"/>
      </w:r>
      <w:r>
        <w:rPr>
          <w:color w:val="auto"/>
          <w:highlight w:val="none"/>
          <w:lang w:val="fr-FR"/>
        </w:rPr>
        <w:t>XXXX</w:t>
      </w:r>
      <w:r>
        <w:rPr>
          <w:color w:val="auto"/>
          <w:highlight w:val="none"/>
        </w:rPr>
        <w:fldChar w:fldCharType="end"/>
      </w:r>
      <w:bookmarkEnd w:id="4"/>
    </w:p>
    <w:p>
      <w:pPr>
        <w:pStyle w:val="199"/>
        <w:rPr>
          <w:rFonts w:hAnsi="黑体"/>
          <w:color w:val="auto"/>
          <w:highlight w:val="none"/>
        </w:rPr>
      </w:pPr>
      <w:r>
        <w:rPr>
          <w:rFonts w:hAnsi="黑体"/>
          <w:color w:val="auto"/>
          <w:highlight w:val="none"/>
        </w:rPr>
        <w:fldChar w:fldCharType="begin">
          <w:ffData>
            <w:name w:val="OSTD_CODE"/>
            <w:enabled/>
            <w:calcOnExit w:val="0"/>
            <w:textInput/>
          </w:ffData>
        </w:fldChar>
      </w:r>
      <w:bookmarkStart w:id="5" w:name="OSTD_CODE"/>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     </w:t>
      </w:r>
      <w:r>
        <w:rPr>
          <w:rFonts w:hAnsi="黑体"/>
          <w:color w:val="auto"/>
          <w:highlight w:val="none"/>
        </w:rPr>
        <w:fldChar w:fldCharType="end"/>
      </w:r>
      <w:bookmarkEnd w:id="5"/>
    </w:p>
    <w:p>
      <w:pPr>
        <w:pStyle w:val="52"/>
        <w:framePr w:w="0" w:hRule="auto" w:x="7089" w:y="398"/>
        <w:ind w:firstLine="420"/>
        <w:rPr>
          <w:color w:val="auto"/>
          <w:highlight w:val="none"/>
        </w:rPr>
      </w:pPr>
      <w:r>
        <w:rPr>
          <w:color w:val="auto"/>
          <w:highlight w:val="none"/>
        </w:rPr>
        <w:fldChar w:fldCharType="begin">
          <w:ffData>
            <w:name w:val="c1"/>
            <w:enabled/>
            <w:calcOnExit w:val="0"/>
            <w:textInput>
              <w:maxLength w:val="2"/>
            </w:textInput>
          </w:ffData>
        </w:fldChar>
      </w:r>
      <w:bookmarkStart w:id="6" w:name="c1"/>
      <w:r>
        <w:rPr>
          <w:color w:val="auto"/>
          <w:highlight w:val="none"/>
        </w:rPr>
        <w:instrText xml:space="preserve"> FORMTEXT </w:instrText>
      </w:r>
      <w:r>
        <w:rPr>
          <w:color w:val="auto"/>
          <w:highlight w:val="none"/>
        </w:rPr>
        <w:fldChar w:fldCharType="separate"/>
      </w:r>
      <w:r>
        <w:rPr>
          <w:color w:val="auto"/>
          <w:highlight w:val="none"/>
        </w:rPr>
        <w:t>DA</w:t>
      </w:r>
      <w:r>
        <w:rPr>
          <w:color w:val="auto"/>
          <w:highlight w:val="none"/>
        </w:rPr>
        <w:fldChar w:fldCharType="end"/>
      </w:r>
      <w:bookmarkEnd w:id="6"/>
    </w:p>
    <w:p>
      <w:pPr>
        <w:spacing w:line="240" w:lineRule="auto"/>
        <w:rPr>
          <w:rFonts w:ascii="黑体" w:hAnsi="黑体" w:eastAsia="黑体"/>
          <w:color w:val="auto"/>
          <w:kern w:val="0"/>
          <w:sz w:val="10"/>
          <w:szCs w:val="10"/>
          <w:highlight w:val="none"/>
        </w:rPr>
      </w:pPr>
      <w:r>
        <w:rPr>
          <w:rFonts w:ascii="黑体" w:hAnsi="黑体" w:eastAsia="黑体"/>
          <w:color w:val="auto"/>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color w:val="auto"/>
          <w:w w:val="100"/>
          <w:highlight w:val="none"/>
        </w:rPr>
      </w:pPr>
    </w:p>
    <w:p>
      <w:pPr>
        <w:pStyle w:val="200"/>
        <w:framePr w:h="6974" w:hRule="exact" w:wrap="around" w:x="1419" w:anchorLock="1"/>
        <w:rPr>
          <w:color w:val="auto"/>
          <w:highlight w:val="none"/>
        </w:rPr>
      </w:pPr>
      <w:r>
        <w:rPr>
          <w:rFonts w:hint="eastAsia"/>
          <w:color w:val="auto"/>
          <w:highlight w:val="none"/>
        </w:rPr>
        <w:t>无酸档案卷皮、卷盒用纸及纸板</w:t>
      </w:r>
    </w:p>
    <w:p>
      <w:pPr>
        <w:framePr w:w="9639" w:h="6974" w:hRule="exact" w:wrap="around" w:vAnchor="page" w:hAnchor="page" w:x="1419" w:y="6408" w:anchorLock="1"/>
        <w:ind w:left="-1418"/>
        <w:rPr>
          <w:color w:val="auto"/>
          <w:highlight w:val="none"/>
        </w:rPr>
      </w:pPr>
    </w:p>
    <w:p>
      <w:pPr>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line="348" w:lineRule="auto"/>
        <w:jc w:val="center"/>
        <w:rPr>
          <w:rFonts w:ascii="Times New Roman" w:hAnsi="Times New Roman" w:cs="Times New Roman"/>
          <w:color w:val="auto"/>
          <w:sz w:val="28"/>
          <w:szCs w:val="28"/>
          <w:highlight w:val="none"/>
        </w:rPr>
      </w:pPr>
      <w:r>
        <w:rPr>
          <w:rFonts w:ascii="Times New Roman" w:hAnsi="Times New Roman" w:cs="Times New Roman"/>
          <w:color w:val="auto"/>
          <w:spacing w:val="-1"/>
          <w:sz w:val="28"/>
          <w:szCs w:val="28"/>
          <w:highlight w:val="none"/>
        </w:rPr>
        <w:t>Specification for Acid-Free Paper and Paperboard Used in Archival File Covers and Boxes</w:t>
      </w:r>
    </w:p>
    <w:p>
      <w:pPr>
        <w:pStyle w:val="128"/>
        <w:framePr w:w="9639" w:h="6974" w:hRule="exact" w:wrap="around" w:vAnchor="page" w:hAnchor="page" w:x="1419" w:y="6408" w:anchorLock="1"/>
        <w:textAlignment w:val="bottom"/>
        <w:rPr>
          <w:rFonts w:eastAsia="黑体"/>
          <w:color w:val="auto"/>
          <w:szCs w:val="28"/>
          <w:highlight w:val="none"/>
        </w:rPr>
      </w:pPr>
    </w:p>
    <w:p>
      <w:pPr>
        <w:framePr w:w="9639" w:h="6974" w:hRule="exact" w:wrap="around" w:vAnchor="page" w:hAnchor="page" w:x="1419" w:y="6408" w:anchorLock="1"/>
        <w:spacing w:line="760" w:lineRule="exact"/>
        <w:ind w:left="-1418"/>
        <w:rPr>
          <w:color w:val="auto"/>
          <w:highlight w:val="none"/>
        </w:rPr>
      </w:pPr>
    </w:p>
    <w:p>
      <w:pPr>
        <w:pStyle w:val="128"/>
        <w:framePr w:w="9639" w:h="6974" w:hRule="exact" w:wrap="around" w:vAnchor="page" w:hAnchor="page" w:x="1419" w:y="6408" w:anchorLock="1"/>
        <w:textAlignment w:val="bottom"/>
        <w:rPr>
          <w:rFonts w:eastAsia="黑体"/>
          <w:color w:val="auto"/>
          <w:szCs w:val="28"/>
          <w:highlight w:val="none"/>
        </w:rPr>
      </w:pPr>
    </w:p>
    <w:p>
      <w:pPr>
        <w:pStyle w:val="128"/>
        <w:framePr w:w="9639" w:h="6974" w:hRule="exact" w:wrap="around" w:vAnchor="page" w:hAnchor="page" w:x="1419" w:y="6408" w:anchorLock="1"/>
        <w:spacing w:before="440" w:after="160"/>
        <w:textAlignment w:val="bottom"/>
        <w:rPr>
          <w:color w:val="auto"/>
          <w:sz w:val="24"/>
          <w:szCs w:val="28"/>
          <w:highlight w:val="none"/>
        </w:rPr>
      </w:pPr>
      <w:r>
        <w:rPr>
          <w:rFonts w:hint="eastAsia" w:cs="Times New Roman"/>
          <w:color w:val="auto"/>
          <w:sz w:val="24"/>
          <w:szCs w:val="28"/>
          <w:highlight w:val="none"/>
          <w:lang w:val="en-US" w:eastAsia="zh-CN" w:bidi="ar-SA"/>
        </w:rPr>
        <w:t>（</w:t>
      </w:r>
      <w:r>
        <w:rPr>
          <w:rFonts w:hint="default" w:cs="Times New Roman"/>
          <w:color w:val="auto"/>
          <w:sz w:val="24"/>
          <w:szCs w:val="28"/>
          <w:highlight w:val="none"/>
          <w:lang w:eastAsia="zh-CN" w:bidi="ar-SA"/>
        </w:rPr>
        <w:t>征求意见</w:t>
      </w:r>
      <w:r>
        <w:rPr>
          <w:rFonts w:hint="eastAsia" w:cs="Times New Roman"/>
          <w:color w:val="auto"/>
          <w:sz w:val="24"/>
          <w:szCs w:val="28"/>
          <w:highlight w:val="none"/>
          <w:lang w:val="en-US" w:eastAsia="zh-CN" w:bidi="ar-SA"/>
        </w:rPr>
        <w:t>稿）</w:t>
      </w:r>
    </w:p>
    <w:p>
      <w:pPr>
        <w:pStyle w:val="128"/>
        <w:framePr w:w="9639" w:h="6974" w:hRule="exact" w:wrap="around" w:vAnchor="page" w:hAnchor="page" w:x="1419" w:y="6408" w:anchorLock="1"/>
        <w:spacing w:before="180" w:line="240" w:lineRule="atLeast"/>
        <w:textAlignment w:val="bottom"/>
        <w:rPr>
          <w:color w:val="auto"/>
          <w:sz w:val="21"/>
          <w:szCs w:val="28"/>
          <w:highlight w:val="none"/>
        </w:rPr>
      </w:pPr>
    </w:p>
    <w:p>
      <w:pPr>
        <w:pStyle w:val="128"/>
        <w:framePr w:w="9639" w:h="6974" w:hRule="exact" w:wrap="around" w:vAnchor="page" w:hAnchor="page" w:x="1419" w:y="6408" w:anchorLock="1"/>
        <w:spacing w:before="720" w:beforeLines="300" w:after="72" w:afterLines="30" w:line="240" w:lineRule="auto"/>
        <w:jc w:val="both"/>
        <w:textAlignment w:val="bottom"/>
        <w:rPr>
          <w:b/>
          <w:color w:val="auto"/>
          <w:sz w:val="21"/>
          <w:szCs w:val="28"/>
          <w:highlight w:val="none"/>
        </w:rPr>
      </w:pPr>
    </w:p>
    <w:p>
      <w:pPr>
        <w:pStyle w:val="196"/>
        <w:framePr w:y="14176"/>
        <w:rPr>
          <w:color w:val="auto"/>
          <w:highlight w:val="none"/>
        </w:rPr>
      </w:pPr>
      <w:r>
        <w:rPr>
          <w:rFonts w:ascii="黑体"/>
          <w:color w:val="auto"/>
          <w:highlight w:val="none"/>
        </w:rPr>
        <w:fldChar w:fldCharType="begin">
          <w:ffData>
            <w:name w:val="PLSH_DATE_Y"/>
            <w:enabled/>
            <w:calcOnExit w:val="0"/>
            <w:textInput>
              <w:default w:val="XXXX"/>
              <w:maxLength w:val="4"/>
            </w:textInput>
          </w:ffData>
        </w:fldChar>
      </w:r>
      <w:bookmarkStart w:id="7" w:name="PLSH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7"/>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M"/>
            <w:enabled/>
            <w:calcOnExit w:val="0"/>
            <w:textInput>
              <w:default w:val="XX"/>
              <w:maxLength w:val="2"/>
            </w:textInput>
          </w:ffData>
        </w:fldChar>
      </w:r>
      <w:bookmarkStart w:id="8" w:name="PLSH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8"/>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D"/>
            <w:enabled/>
            <w:calcOnExit w:val="0"/>
            <w:textInput>
              <w:default w:val="XX"/>
              <w:maxLength w:val="2"/>
            </w:textInput>
          </w:ffData>
        </w:fldChar>
      </w:r>
      <w:bookmarkStart w:id="9" w:name="PLSH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9"/>
      <w:r>
        <w:rPr>
          <w:rFonts w:hint="eastAsia"/>
          <w:color w:val="auto"/>
          <w:highlight w:val="none"/>
        </w:rPr>
        <w:t>发布</w:t>
      </w:r>
    </w:p>
    <w:p>
      <w:pPr>
        <w:pStyle w:val="197"/>
        <w:framePr w:y="14176"/>
        <w:rPr>
          <w:color w:val="auto"/>
          <w:highlight w:val="none"/>
        </w:rPr>
      </w:pPr>
      <w:r>
        <w:rPr>
          <w:rFonts w:ascii="黑体"/>
          <w:color w:val="auto"/>
          <w:highlight w:val="none"/>
        </w:rPr>
        <w:fldChar w:fldCharType="begin">
          <w:ffData>
            <w:name w:val="CROT_DATE_Y"/>
            <w:enabled/>
            <w:calcOnExit w:val="0"/>
            <w:textInput>
              <w:default w:val="XXXX"/>
              <w:maxLength w:val="4"/>
            </w:textInput>
          </w:ffData>
        </w:fldChar>
      </w:r>
      <w:bookmarkStart w:id="10" w:name="CROT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0"/>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M"/>
            <w:enabled/>
            <w:calcOnExit w:val="0"/>
            <w:textInput>
              <w:default w:val="XX"/>
              <w:maxLength w:val="2"/>
            </w:textInput>
          </w:ffData>
        </w:fldChar>
      </w:r>
      <w:bookmarkStart w:id="11" w:name="CROT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1"/>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D"/>
            <w:enabled/>
            <w:calcOnExit w:val="0"/>
            <w:textInput>
              <w:default w:val="XX"/>
              <w:maxLength w:val="2"/>
            </w:textInput>
          </w:ffData>
        </w:fldChar>
      </w:r>
      <w:bookmarkStart w:id="12" w:name="CROT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2"/>
      <w:r>
        <w:rPr>
          <w:rFonts w:hint="eastAsia"/>
          <w:color w:val="auto"/>
          <w:highlight w:val="none"/>
        </w:rPr>
        <w:t>实施</w:t>
      </w:r>
    </w:p>
    <w:p>
      <w:pPr>
        <w:pStyle w:val="154"/>
        <w:framePr w:h="584" w:hRule="exact" w:hSpace="181" w:vSpace="181" w:y="15027"/>
        <w:rPr>
          <w:rFonts w:hAnsi="黑体"/>
          <w:color w:val="auto"/>
          <w:highlight w:val="none"/>
        </w:rPr>
      </w:pPr>
      <w:r>
        <w:rPr>
          <w:rFonts w:hAnsi="黑体"/>
          <w:color w:val="auto"/>
          <w:w w:val="100"/>
          <w:sz w:val="28"/>
          <w:highlight w:val="none"/>
        </w:rPr>
        <w:fldChar w:fldCharType="begin">
          <w:ffData>
            <w:name w:val="fm"/>
            <w:enabled/>
            <w:calcOnExit w:val="0"/>
            <w:textInput/>
          </w:ffData>
        </w:fldChar>
      </w:r>
      <w:bookmarkStart w:id="13" w:name="fm"/>
      <w:r>
        <w:rPr>
          <w:rFonts w:hAnsi="黑体"/>
          <w:color w:val="auto"/>
          <w:w w:val="100"/>
          <w:sz w:val="28"/>
          <w:highlight w:val="none"/>
        </w:rPr>
        <w:instrText xml:space="preserve"> FORMTEXT </w:instrText>
      </w:r>
      <w:r>
        <w:rPr>
          <w:rFonts w:hAnsi="黑体"/>
          <w:color w:val="auto"/>
          <w:w w:val="100"/>
          <w:sz w:val="28"/>
          <w:highlight w:val="none"/>
        </w:rPr>
        <w:fldChar w:fldCharType="separate"/>
      </w:r>
      <w:r>
        <w:rPr>
          <w:rFonts w:hAnsi="黑体"/>
          <w:color w:val="auto"/>
          <w:w w:val="100"/>
          <w:sz w:val="28"/>
          <w:highlight w:val="none"/>
        </w:rPr>
        <w:t>     </w:t>
      </w:r>
      <w:r>
        <w:rPr>
          <w:rFonts w:hAnsi="黑体"/>
          <w:color w:val="auto"/>
          <w:w w:val="100"/>
          <w:sz w:val="28"/>
          <w:highlight w:val="none"/>
        </w:rPr>
        <w:fldChar w:fldCharType="end"/>
      </w:r>
      <w:bookmarkEnd w:id="13"/>
      <w:r>
        <w:rPr>
          <w:rFonts w:ascii="Times New Roman"/>
          <w:color w:val="auto"/>
          <w:w w:val="100"/>
          <w:sz w:val="28"/>
          <w:szCs w:val="28"/>
          <w:highlight w:val="none"/>
        </w:rPr>
        <w:t>  </w:t>
      </w:r>
      <w:r>
        <w:rPr>
          <w:rStyle w:val="232"/>
          <w:rFonts w:hint="eastAsia" w:hAnsi="黑体"/>
          <w:color w:val="auto"/>
          <w:position w:val="0"/>
          <w:highlight w:val="none"/>
        </w:rPr>
        <w:t>发</w:t>
      </w:r>
      <w:r>
        <w:rPr>
          <w:rStyle w:val="232"/>
          <w:rFonts w:hint="eastAsia" w:hAnsi="黑体"/>
          <w:color w:val="auto"/>
          <w:spacing w:val="0"/>
          <w:position w:val="0"/>
          <w:highlight w:val="none"/>
        </w:rPr>
        <w:t>布</w:t>
      </w:r>
    </w:p>
    <w:p>
      <w:pPr>
        <w:rPr>
          <w:rFonts w:ascii="宋体" w:hAnsi="宋体"/>
          <w:color w:val="auto"/>
          <w:sz w:val="28"/>
          <w:szCs w:val="28"/>
          <w:highlight w:val="none"/>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bookmarkStart w:id="35" w:name="_GoBack"/>
      <w:bookmarkEnd w:id="35"/>
      <w:r>
        <w:rPr>
          <w:rFonts w:hint="eastAsia" w:ascii="宋体" w:hAnsi="宋体"/>
          <w:color w:val="auto"/>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2"/>
        <w:spacing w:after="468"/>
        <w:rPr>
          <w:color w:val="auto"/>
          <w:highlight w:val="none"/>
        </w:rPr>
      </w:pPr>
      <w:bookmarkStart w:id="14" w:name="BookMark2"/>
      <w:r>
        <w:rPr>
          <w:color w:val="auto"/>
          <w:spacing w:val="320"/>
          <w:highlight w:val="none"/>
        </w:rPr>
        <w:t>前</w:t>
      </w:r>
      <w:r>
        <w:rPr>
          <w:color w:val="auto"/>
          <w:highlight w:val="none"/>
        </w:rPr>
        <w:t>言</w:t>
      </w:r>
    </w:p>
    <w:p>
      <w:pPr>
        <w:pStyle w:val="59"/>
        <w:ind w:firstLine="420"/>
        <w:rPr>
          <w:color w:val="auto"/>
          <w:highlight w:val="none"/>
        </w:rPr>
      </w:pPr>
      <w:r>
        <w:rPr>
          <w:rFonts w:hint="eastAsia"/>
          <w:color w:val="auto"/>
          <w:highlight w:val="none"/>
        </w:rPr>
        <w:t>本文件按照GB/T 1.1—2020《标准化工作导则  第1部分：标准化文件的结构和起草规则》的规定起草。</w:t>
      </w:r>
    </w:p>
    <w:p>
      <w:pPr>
        <w:pStyle w:val="59"/>
        <w:ind w:firstLine="420"/>
        <w:rPr>
          <w:rFonts w:hint="eastAsia"/>
          <w:color w:val="auto"/>
          <w:highlight w:val="none"/>
        </w:rPr>
      </w:pPr>
      <w:r>
        <w:rPr>
          <w:rFonts w:hint="eastAsia"/>
          <w:color w:val="auto"/>
          <w:highlight w:val="none"/>
        </w:rPr>
        <w:t>请注意本文件的某些内容可能涉及专利。本文件的发布机构不承担识别专利的责任。</w:t>
      </w:r>
    </w:p>
    <w:p>
      <w:pPr>
        <w:pStyle w:val="59"/>
        <w:ind w:firstLine="420"/>
        <w:rPr>
          <w:rFonts w:hint="eastAsia"/>
          <w:color w:val="auto"/>
          <w:highlight w:val="none"/>
        </w:rPr>
      </w:pPr>
      <w:r>
        <w:rPr>
          <w:rFonts w:hint="eastAsia"/>
          <w:color w:val="auto"/>
          <w:highlight w:val="none"/>
        </w:rPr>
        <w:t>本文件由国家档案局提出并归口。</w:t>
      </w:r>
    </w:p>
    <w:p>
      <w:pPr>
        <w:pStyle w:val="59"/>
        <w:ind w:firstLine="420"/>
        <w:rPr>
          <w:rFonts w:hint="eastAsia"/>
          <w:color w:val="auto"/>
          <w:highlight w:val="none"/>
        </w:rPr>
      </w:pPr>
      <w:r>
        <w:rPr>
          <w:rFonts w:hint="eastAsia"/>
          <w:color w:val="auto"/>
          <w:highlight w:val="none"/>
        </w:rPr>
        <w:t>本文件起草单位：山东省档案馆、佳木斯市档案馆、山东齐元信息技术有限公司、山东太阳纸业股份有限公司、黑龙江省档案局。</w:t>
      </w:r>
    </w:p>
    <w:p>
      <w:pPr>
        <w:pStyle w:val="59"/>
        <w:ind w:firstLine="420"/>
        <w:rPr>
          <w:rFonts w:hint="eastAsia"/>
          <w:color w:val="auto"/>
          <w:highlight w:val="none"/>
        </w:rPr>
      </w:pPr>
      <w:r>
        <w:rPr>
          <w:rFonts w:hint="eastAsia"/>
          <w:color w:val="auto"/>
          <w:highlight w:val="none"/>
        </w:rPr>
        <w:t>本文件主要起草人：李世华、孙洪鲁、刘泽华、李相杰、王茂伟、吴振江、刘云涛、祝铭含、胡信洋、明继国、孔德民。</w:t>
      </w:r>
    </w:p>
    <w:p>
      <w:pPr>
        <w:pStyle w:val="59"/>
        <w:ind w:firstLine="420"/>
        <w:rPr>
          <w:color w:val="auto"/>
          <w:highlight w:val="none"/>
        </w:rPr>
      </w:pPr>
    </w:p>
    <w:p>
      <w:pPr>
        <w:pStyle w:val="59"/>
        <w:ind w:firstLine="420"/>
        <w:rPr>
          <w:color w:val="auto"/>
          <w:highlight w:val="none"/>
        </w:rPr>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p>
    <w:bookmarkEnd w:id="14"/>
    <w:p>
      <w:pPr>
        <w:spacing w:line="20" w:lineRule="exact"/>
        <w:jc w:val="center"/>
        <w:rPr>
          <w:rFonts w:ascii="黑体" w:hAnsi="黑体" w:eastAsia="黑体"/>
          <w:color w:val="auto"/>
          <w:sz w:val="32"/>
          <w:szCs w:val="32"/>
          <w:highlight w:val="none"/>
        </w:rPr>
      </w:pPr>
      <w:bookmarkStart w:id="15" w:name="BookMark4"/>
    </w:p>
    <w:p>
      <w:pPr>
        <w:spacing w:line="20" w:lineRule="exact"/>
        <w:jc w:val="center"/>
        <w:rPr>
          <w:rFonts w:ascii="黑体" w:hAnsi="黑体" w:eastAsia="黑体"/>
          <w:color w:val="auto"/>
          <w:sz w:val="32"/>
          <w:szCs w:val="32"/>
          <w:highlight w:val="none"/>
        </w:rPr>
      </w:pPr>
    </w:p>
    <w:sdt>
      <w:sdtPr>
        <w:rPr>
          <w:color w:val="auto"/>
          <w:highlight w:val="none"/>
        </w:rPr>
        <w:tag w:val="NEW_STAND_NAME"/>
        <w:id w:val="595910757"/>
        <w:lock w:val="sdtLocked"/>
        <w:placeholder>
          <w:docPart w:val="6BF87ADD3D5C4AF5B42D89B00828CBD2"/>
        </w:placeholder>
      </w:sdtPr>
      <w:sdtEndPr>
        <w:rPr>
          <w:color w:val="auto"/>
          <w:highlight w:val="none"/>
        </w:rPr>
      </w:sdtEndPr>
      <w:sdtContent>
        <w:p>
          <w:pPr>
            <w:pStyle w:val="180"/>
            <w:spacing w:before="312" w:beforeLines="100" w:after="686" w:afterLines="220"/>
            <w:rPr>
              <w:color w:val="auto"/>
              <w:highlight w:val="none"/>
            </w:rPr>
          </w:pPr>
          <w:bookmarkStart w:id="16" w:name="NEW_STAND_NAME"/>
          <w:r>
            <w:rPr>
              <w:rFonts w:hint="eastAsia"/>
              <w:color w:val="auto"/>
              <w:highlight w:val="none"/>
            </w:rPr>
            <w:t>无酸档案卷皮、卷盒用纸及纸板</w:t>
          </w:r>
        </w:p>
      </w:sdtContent>
    </w:sdt>
    <w:bookmarkEnd w:id="16"/>
    <w:p>
      <w:pPr>
        <w:pStyle w:val="107"/>
        <w:spacing w:before="312" w:after="312"/>
        <w:rPr>
          <w:color w:val="auto"/>
          <w:highlight w:val="none"/>
        </w:rPr>
      </w:pPr>
      <w:bookmarkStart w:id="17" w:name="_Toc17233325"/>
      <w:bookmarkStart w:id="18" w:name="_Toc26986530"/>
      <w:bookmarkStart w:id="19" w:name="_Toc26986771"/>
      <w:bookmarkStart w:id="20" w:name="_Toc17233333"/>
      <w:bookmarkStart w:id="21" w:name="_Toc26718930"/>
      <w:bookmarkStart w:id="22" w:name="_Toc24884211"/>
      <w:bookmarkStart w:id="23" w:name="_Toc26648465"/>
      <w:bookmarkStart w:id="24" w:name="_Toc24884218"/>
      <w:r>
        <w:rPr>
          <w:rFonts w:hint="eastAsia"/>
          <w:color w:val="auto"/>
          <w:highlight w:val="none"/>
        </w:rPr>
        <w:t>范围</w:t>
      </w:r>
      <w:bookmarkEnd w:id="17"/>
      <w:bookmarkEnd w:id="18"/>
      <w:bookmarkEnd w:id="19"/>
      <w:bookmarkEnd w:id="20"/>
      <w:bookmarkEnd w:id="21"/>
      <w:bookmarkEnd w:id="22"/>
      <w:bookmarkEnd w:id="23"/>
      <w:bookmarkEnd w:id="24"/>
    </w:p>
    <w:p>
      <w:pPr>
        <w:pStyle w:val="59"/>
        <w:ind w:firstLine="420"/>
        <w:rPr>
          <w:rFonts w:hint="eastAsia"/>
          <w:color w:val="auto"/>
          <w:highlight w:val="none"/>
        </w:rPr>
      </w:pPr>
      <w:bookmarkStart w:id="25" w:name="OLE_LINK6"/>
      <w:bookmarkStart w:id="26" w:name="OLE_LINK5"/>
      <w:bookmarkStart w:id="27" w:name="_Toc26648466"/>
      <w:bookmarkStart w:id="28" w:name="_Toc17233326"/>
      <w:bookmarkStart w:id="29" w:name="_Toc17233334"/>
      <w:bookmarkStart w:id="30" w:name="_Toc24884212"/>
      <w:bookmarkStart w:id="31" w:name="_Toc24884219"/>
      <w:r>
        <w:rPr>
          <w:rFonts w:hint="eastAsia"/>
          <w:color w:val="auto"/>
          <w:highlight w:val="none"/>
        </w:rPr>
        <w:t>本文件规定了无酸档案卷皮、卷盒用纸及纸板的产品分类、技术要求、试验方法、检验规则和标志、 包装、运输、贮存。</w:t>
      </w:r>
    </w:p>
    <w:p>
      <w:pPr>
        <w:pStyle w:val="59"/>
        <w:ind w:firstLine="420"/>
        <w:rPr>
          <w:color w:val="auto"/>
          <w:highlight w:val="none"/>
        </w:rPr>
      </w:pPr>
      <w:r>
        <w:rPr>
          <w:rFonts w:hint="eastAsia"/>
          <w:color w:val="auto"/>
          <w:highlight w:val="none"/>
        </w:rPr>
        <w:t>本文件适用于各种档案的卷皮、卷盒用纸及纸板，也可用于其他无酸包装。</w:t>
      </w:r>
      <w:bookmarkEnd w:id="25"/>
      <w:bookmarkEnd w:id="26"/>
    </w:p>
    <w:p>
      <w:pPr>
        <w:pStyle w:val="107"/>
        <w:spacing w:before="312" w:after="312"/>
        <w:rPr>
          <w:color w:val="auto"/>
          <w:highlight w:val="none"/>
        </w:rPr>
      </w:pPr>
      <w:bookmarkStart w:id="32" w:name="_Toc26986772"/>
      <w:bookmarkStart w:id="33" w:name="_Toc26718931"/>
      <w:bookmarkStart w:id="34" w:name="_Toc26986531"/>
      <w:r>
        <w:rPr>
          <w:rFonts w:hint="eastAsia"/>
          <w:color w:val="auto"/>
          <w:highlight w:val="none"/>
        </w:rPr>
        <w:t>规范性引用文件</w:t>
      </w:r>
      <w:bookmarkEnd w:id="27"/>
      <w:bookmarkEnd w:id="28"/>
      <w:bookmarkEnd w:id="29"/>
      <w:bookmarkEnd w:id="30"/>
      <w:bookmarkEnd w:id="31"/>
      <w:bookmarkEnd w:id="32"/>
      <w:bookmarkEnd w:id="33"/>
      <w:bookmarkEnd w:id="34"/>
    </w:p>
    <w:p>
      <w:pPr>
        <w:pStyle w:val="59"/>
        <w:ind w:firstLine="420"/>
        <w:rPr>
          <w:rFonts w:hint="eastAsia"/>
          <w:color w:val="auto"/>
          <w:highlight w:val="none"/>
        </w:rPr>
      </w:pPr>
      <w:r>
        <w:rPr>
          <w:rFonts w:hint="eastAsia"/>
          <w:color w:val="auto"/>
          <w:highlight w:val="none"/>
        </w:rPr>
        <w:t>下列文件中的内容通过文中的规范性引用而构成本文件必不可少的条款。其中，注日期的引用文件， 仅该日期对应的版本适用于本文件；不注日期的引用文件，其最新版本（包括所有的修改单）适用于本 文件。</w:t>
      </w:r>
    </w:p>
    <w:p>
      <w:pPr>
        <w:pStyle w:val="59"/>
        <w:ind w:firstLine="420"/>
        <w:rPr>
          <w:rFonts w:hint="eastAsia"/>
          <w:color w:val="auto"/>
          <w:highlight w:val="none"/>
        </w:rPr>
      </w:pPr>
      <w:r>
        <w:rPr>
          <w:rFonts w:hint="eastAsia"/>
          <w:color w:val="auto"/>
          <w:highlight w:val="none"/>
        </w:rPr>
        <w:t>GB/T 450 纸和纸板试样的采取及试样纵横向、正反面的测定</w:t>
      </w:r>
    </w:p>
    <w:p>
      <w:pPr>
        <w:pStyle w:val="59"/>
        <w:ind w:firstLine="420"/>
        <w:rPr>
          <w:rFonts w:hint="eastAsia"/>
          <w:color w:val="auto"/>
          <w:highlight w:val="none"/>
        </w:rPr>
      </w:pPr>
      <w:r>
        <w:rPr>
          <w:rFonts w:hint="eastAsia"/>
          <w:color w:val="auto"/>
          <w:highlight w:val="none"/>
        </w:rPr>
        <w:t>GB/T 451.1 纸和纸板尺寸及偏斜度的测定</w:t>
      </w:r>
    </w:p>
    <w:p>
      <w:pPr>
        <w:pStyle w:val="59"/>
        <w:ind w:firstLine="420"/>
        <w:rPr>
          <w:rFonts w:hint="eastAsia"/>
          <w:color w:val="auto"/>
          <w:highlight w:val="none"/>
        </w:rPr>
      </w:pPr>
      <w:r>
        <w:rPr>
          <w:rFonts w:hint="eastAsia"/>
          <w:color w:val="auto"/>
          <w:highlight w:val="none"/>
        </w:rPr>
        <w:t>GB/T 451.2 纸和纸板 第2部分:定量的测定</w:t>
      </w:r>
    </w:p>
    <w:p>
      <w:pPr>
        <w:pStyle w:val="59"/>
        <w:ind w:firstLine="420"/>
        <w:rPr>
          <w:rFonts w:hint="eastAsia"/>
          <w:color w:val="auto"/>
          <w:highlight w:val="none"/>
        </w:rPr>
      </w:pPr>
      <w:r>
        <w:rPr>
          <w:rFonts w:hint="eastAsia"/>
          <w:color w:val="auto"/>
          <w:highlight w:val="none"/>
        </w:rPr>
        <w:t>GB/T 451.3 纸和纸板厚度的测定</w:t>
      </w:r>
    </w:p>
    <w:p>
      <w:pPr>
        <w:pStyle w:val="59"/>
        <w:ind w:firstLine="420"/>
        <w:rPr>
          <w:rFonts w:hint="eastAsia"/>
          <w:color w:val="auto"/>
          <w:highlight w:val="none"/>
        </w:rPr>
      </w:pPr>
      <w:r>
        <w:rPr>
          <w:rFonts w:hint="eastAsia"/>
          <w:color w:val="auto"/>
          <w:highlight w:val="none"/>
        </w:rPr>
        <w:t>GB/T 455 纸和纸板撕裂度的测定</w:t>
      </w:r>
    </w:p>
    <w:p>
      <w:pPr>
        <w:pStyle w:val="59"/>
        <w:ind w:firstLine="420"/>
        <w:rPr>
          <w:rFonts w:hint="eastAsia"/>
          <w:color w:val="auto"/>
          <w:highlight w:val="none"/>
        </w:rPr>
      </w:pPr>
      <w:r>
        <w:rPr>
          <w:rFonts w:hint="eastAsia"/>
          <w:color w:val="auto"/>
          <w:highlight w:val="none"/>
        </w:rPr>
        <w:t>GB/T 457 纸和纸板耐折度的测定</w:t>
      </w:r>
    </w:p>
    <w:p>
      <w:pPr>
        <w:pStyle w:val="59"/>
        <w:ind w:firstLine="420"/>
        <w:rPr>
          <w:rFonts w:hint="eastAsia"/>
          <w:color w:val="auto"/>
          <w:highlight w:val="none"/>
        </w:rPr>
      </w:pPr>
      <w:r>
        <w:rPr>
          <w:rFonts w:hint="eastAsia"/>
          <w:color w:val="auto"/>
          <w:highlight w:val="none"/>
        </w:rPr>
        <w:t>GB/T 462 纸、纸板和纸浆 分析试样水分的测定</w:t>
      </w:r>
    </w:p>
    <w:p>
      <w:pPr>
        <w:pStyle w:val="59"/>
        <w:ind w:firstLine="420"/>
        <w:rPr>
          <w:rFonts w:hint="eastAsia"/>
          <w:color w:val="auto"/>
          <w:highlight w:val="none"/>
        </w:rPr>
      </w:pPr>
      <w:r>
        <w:rPr>
          <w:rFonts w:hint="eastAsia"/>
          <w:color w:val="auto"/>
          <w:highlight w:val="none"/>
        </w:rPr>
        <w:t>GB/T 1539 纸板 耐破度的测定</w:t>
      </w:r>
    </w:p>
    <w:p>
      <w:pPr>
        <w:pStyle w:val="59"/>
        <w:ind w:firstLine="420"/>
        <w:rPr>
          <w:rFonts w:hint="eastAsia"/>
          <w:color w:val="auto"/>
          <w:highlight w:val="none"/>
        </w:rPr>
      </w:pPr>
      <w:r>
        <w:rPr>
          <w:rFonts w:hint="eastAsia"/>
          <w:color w:val="auto"/>
          <w:highlight w:val="none"/>
        </w:rPr>
        <w:t>GB/T 1540 纸和纸板吸水性的测定(可勃法)</w:t>
      </w:r>
    </w:p>
    <w:p>
      <w:pPr>
        <w:pStyle w:val="59"/>
        <w:ind w:firstLine="420"/>
        <w:rPr>
          <w:rFonts w:hint="eastAsia"/>
          <w:color w:val="auto"/>
          <w:highlight w:val="none"/>
        </w:rPr>
      </w:pPr>
      <w:r>
        <w:rPr>
          <w:rFonts w:hint="eastAsia"/>
          <w:color w:val="auto"/>
          <w:highlight w:val="none"/>
        </w:rPr>
        <w:t>GB/T 1541 纸和纸板 尘埃度的测定</w:t>
      </w:r>
    </w:p>
    <w:p>
      <w:pPr>
        <w:pStyle w:val="59"/>
        <w:ind w:firstLine="420"/>
        <w:rPr>
          <w:rFonts w:hint="eastAsia"/>
          <w:color w:val="auto"/>
          <w:highlight w:val="none"/>
        </w:rPr>
      </w:pPr>
      <w:r>
        <w:rPr>
          <w:rFonts w:hint="eastAsia"/>
          <w:color w:val="auto"/>
          <w:highlight w:val="none"/>
        </w:rPr>
        <w:t>GB/T 1545.2 纸、纸板和纸浆 水抽提液pH的测定</w:t>
      </w:r>
    </w:p>
    <w:p>
      <w:pPr>
        <w:pStyle w:val="59"/>
        <w:ind w:firstLine="420"/>
        <w:rPr>
          <w:rFonts w:hint="eastAsia"/>
          <w:color w:val="auto"/>
          <w:highlight w:val="none"/>
        </w:rPr>
      </w:pPr>
      <w:r>
        <w:rPr>
          <w:rFonts w:hint="eastAsia"/>
          <w:color w:val="auto"/>
          <w:highlight w:val="none"/>
        </w:rPr>
        <w:t xml:space="preserve">GB/T 2679.8 纸、纸板 环压强度的测定 </w:t>
      </w:r>
    </w:p>
    <w:p>
      <w:pPr>
        <w:pStyle w:val="59"/>
        <w:ind w:firstLine="420"/>
        <w:rPr>
          <w:rFonts w:hint="eastAsia"/>
          <w:color w:val="auto"/>
          <w:highlight w:val="none"/>
        </w:rPr>
      </w:pPr>
      <w:r>
        <w:rPr>
          <w:rFonts w:hint="eastAsia"/>
          <w:color w:val="auto"/>
          <w:highlight w:val="none"/>
        </w:rPr>
        <w:t>GB/T 2828.1 计数抽样检验程序  第1部分：按接收质量限（AQL）检索的逐批检验抽样计划</w:t>
      </w:r>
    </w:p>
    <w:p>
      <w:pPr>
        <w:pStyle w:val="59"/>
        <w:ind w:firstLine="420"/>
        <w:rPr>
          <w:rFonts w:hint="eastAsia"/>
          <w:color w:val="auto"/>
          <w:highlight w:val="none"/>
        </w:rPr>
      </w:pPr>
      <w:r>
        <w:rPr>
          <w:rFonts w:hint="eastAsia"/>
          <w:color w:val="auto"/>
          <w:highlight w:val="none"/>
        </w:rPr>
        <w:t>GB/T 10342 纸张的包装和标志</w:t>
      </w:r>
    </w:p>
    <w:p>
      <w:pPr>
        <w:pStyle w:val="59"/>
        <w:ind w:firstLine="420"/>
        <w:rPr>
          <w:rFonts w:hint="eastAsia"/>
          <w:color w:val="auto"/>
          <w:highlight w:val="none"/>
        </w:rPr>
      </w:pPr>
      <w:r>
        <w:rPr>
          <w:rFonts w:hint="eastAsia"/>
          <w:color w:val="auto"/>
          <w:highlight w:val="none"/>
        </w:rPr>
        <w:t>GB/T 10739 纸、纸板和纸浆试样处理和试验的文件大气条件</w:t>
      </w:r>
    </w:p>
    <w:p>
      <w:pPr>
        <w:pStyle w:val="59"/>
        <w:ind w:firstLine="420"/>
        <w:rPr>
          <w:rFonts w:hint="eastAsia"/>
          <w:color w:val="auto"/>
          <w:highlight w:val="none"/>
        </w:rPr>
      </w:pPr>
      <w:r>
        <w:rPr>
          <w:rFonts w:hint="eastAsia"/>
          <w:color w:val="auto"/>
          <w:highlight w:val="none"/>
        </w:rPr>
        <w:t>GB/T 24423 信息与文献 文献用纸 耐久性要求</w:t>
      </w:r>
    </w:p>
    <w:p>
      <w:pPr>
        <w:pStyle w:val="107"/>
        <w:spacing w:before="312" w:after="312"/>
        <w:rPr>
          <w:rFonts w:hint="eastAsia"/>
          <w:color w:val="auto"/>
          <w:highlight w:val="none"/>
          <w:lang w:eastAsia="zh-CN"/>
        </w:rPr>
      </w:pPr>
      <w:r>
        <w:rPr>
          <w:rFonts w:hint="eastAsia"/>
          <w:color w:val="auto"/>
          <w:highlight w:val="none"/>
          <w:lang w:eastAsia="zh-CN"/>
        </w:rPr>
        <w:t xml:space="preserve"> 术语和定义</w:t>
      </w:r>
    </w:p>
    <w:p>
      <w:pPr>
        <w:spacing w:before="261" w:line="220" w:lineRule="auto"/>
        <w:ind w:left="426"/>
        <w:rPr>
          <w:rFonts w:hint="eastAsia" w:ascii="宋体" w:hAnsi="Times New Roman" w:eastAsia="宋体" w:cs="Times New Roman"/>
          <w:color w:val="auto"/>
          <w:kern w:val="0"/>
          <w:sz w:val="21"/>
          <w:szCs w:val="20"/>
          <w:highlight w:val="none"/>
          <w:lang w:val="en-US" w:eastAsia="zh-CN" w:bidi="ar-SA"/>
        </w:rPr>
      </w:pPr>
      <w:r>
        <w:rPr>
          <w:rFonts w:hint="eastAsia" w:ascii="宋体" w:hAnsi="Times New Roman" w:eastAsia="宋体" w:cs="Times New Roman"/>
          <w:color w:val="auto"/>
          <w:kern w:val="0"/>
          <w:sz w:val="21"/>
          <w:szCs w:val="20"/>
          <w:highlight w:val="none"/>
          <w:lang w:val="en-US" w:eastAsia="zh-CN" w:bidi="ar-SA"/>
        </w:rPr>
        <w:t>本文件没有需要界定的术语和定义。</w:t>
      </w:r>
    </w:p>
    <w:p>
      <w:pPr>
        <w:pStyle w:val="107"/>
        <w:spacing w:before="312" w:after="312"/>
        <w:rPr>
          <w:rFonts w:hint="eastAsia"/>
          <w:color w:val="auto"/>
          <w:highlight w:val="none"/>
          <w:lang w:eastAsia="zh-CN"/>
        </w:rPr>
      </w:pPr>
      <w:r>
        <w:rPr>
          <w:rFonts w:hint="eastAsia"/>
          <w:color w:val="auto"/>
          <w:highlight w:val="none"/>
          <w:lang w:eastAsia="zh-CN"/>
        </w:rPr>
        <w:t>产品分类</w:t>
      </w:r>
    </w:p>
    <w:p>
      <w:pPr>
        <w:spacing w:before="261" w:line="220" w:lineRule="auto"/>
        <w:ind w:left="426"/>
        <w:rPr>
          <w:rFonts w:hint="eastAsia" w:ascii="宋体" w:hAnsi="Times New Roman" w:eastAsia="宋体" w:cs="Times New Roman"/>
          <w:color w:val="auto"/>
          <w:kern w:val="0"/>
          <w:sz w:val="21"/>
          <w:szCs w:val="20"/>
          <w:highlight w:val="none"/>
          <w:lang w:val="en-US" w:eastAsia="zh-CN" w:bidi="ar-SA"/>
        </w:rPr>
      </w:pPr>
      <w:r>
        <w:rPr>
          <w:rFonts w:hint="eastAsia" w:ascii="宋体" w:hAnsi="Times New Roman" w:eastAsia="宋体" w:cs="Times New Roman"/>
          <w:color w:val="auto"/>
          <w:kern w:val="0"/>
          <w:sz w:val="21"/>
          <w:szCs w:val="20"/>
          <w:highlight w:val="none"/>
          <w:lang w:val="en-US" w:eastAsia="zh-CN" w:bidi="ar-SA"/>
        </w:rPr>
        <w:t>无酸档案卷皮、卷盒用纸及纸板为卷筒纸，尺寸及偏差应符合订货合同约定。</w:t>
      </w:r>
    </w:p>
    <w:p>
      <w:pPr>
        <w:pStyle w:val="107"/>
        <w:spacing w:before="312" w:after="312"/>
        <w:rPr>
          <w:rFonts w:hint="eastAsia"/>
          <w:color w:val="auto"/>
          <w:highlight w:val="none"/>
          <w:lang w:eastAsia="zh-CN"/>
        </w:rPr>
      </w:pPr>
      <w:r>
        <w:rPr>
          <w:rFonts w:hint="eastAsia"/>
          <w:color w:val="auto"/>
          <w:highlight w:val="none"/>
          <w:lang w:eastAsia="zh-CN"/>
        </w:rPr>
        <w:t>技术要求</w:t>
      </w:r>
    </w:p>
    <w:p>
      <w:pPr>
        <w:pStyle w:val="14"/>
        <w:spacing w:before="260" w:line="221" w:lineRule="auto"/>
        <w:rPr>
          <w:rFonts w:hint="eastAsia" w:ascii="宋体" w:hAnsi="Times New Roman" w:eastAsia="宋体" w:cs="Times New Roman"/>
          <w:color w:val="auto"/>
          <w:kern w:val="0"/>
          <w:sz w:val="21"/>
          <w:szCs w:val="20"/>
          <w:highlight w:val="none"/>
          <w:lang w:val="en-US" w:eastAsia="zh-CN" w:bidi="ar-SA"/>
        </w:rPr>
      </w:pPr>
      <w:r>
        <w:rPr>
          <w:color w:val="auto"/>
          <w:spacing w:val="-2"/>
          <w:sz w:val="21"/>
          <w:szCs w:val="21"/>
          <w:highlight w:val="none"/>
          <w:lang w:eastAsia="zh-CN"/>
        </w:rPr>
        <w:t xml:space="preserve">5.1  </w:t>
      </w:r>
      <w:r>
        <w:rPr>
          <w:rFonts w:hint="eastAsia" w:ascii="宋体" w:hAnsi="Times New Roman" w:eastAsia="宋体" w:cs="Times New Roman"/>
          <w:color w:val="auto"/>
          <w:kern w:val="0"/>
          <w:sz w:val="21"/>
          <w:szCs w:val="20"/>
          <w:highlight w:val="none"/>
          <w:lang w:val="en-US" w:eastAsia="zh-CN" w:bidi="ar-SA"/>
        </w:rPr>
        <w:t>无酸档案卷皮纸的技术指标应符合表 1 规定。</w:t>
      </w:r>
    </w:p>
    <w:p>
      <w:pPr>
        <w:pStyle w:val="14"/>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eastAsia" w:ascii="黑体" w:hAnsi="黑体" w:eastAsia="黑体" w:cs="黑体"/>
          <w:snapToGrid w:val="0"/>
          <w:color w:val="000000"/>
          <w:spacing w:val="-5"/>
          <w:kern w:val="0"/>
          <w:sz w:val="21"/>
          <w:szCs w:val="21"/>
          <w:lang w:eastAsia="en-US"/>
        </w:rPr>
      </w:pPr>
      <w:r>
        <w:rPr>
          <w:rFonts w:ascii="黑体" w:hAnsi="黑体" w:eastAsia="黑体" w:cs="黑体"/>
          <w:snapToGrid w:val="0"/>
          <w:color w:val="000000"/>
          <w:spacing w:val="-5"/>
          <w:kern w:val="0"/>
          <w:sz w:val="21"/>
          <w:szCs w:val="21"/>
          <w:lang w:eastAsia="en-US"/>
        </w:rPr>
        <w:t>表1</w:t>
      </w:r>
    </w:p>
    <w:p>
      <w:pPr>
        <w:spacing w:line="112" w:lineRule="exact"/>
        <w:rPr>
          <w:color w:val="auto"/>
          <w:highlight w:val="none"/>
        </w:rPr>
      </w:pPr>
    </w:p>
    <w:tbl>
      <w:tblPr>
        <w:tblStyle w:val="237"/>
        <w:tblW w:w="7558" w:type="dxa"/>
        <w:tblInd w:w="8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769"/>
        <w:gridCol w:w="1406"/>
        <w:gridCol w:w="4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953" w:type="dxa"/>
            <w:gridSpan w:val="3"/>
            <w:tcBorders>
              <w:top w:val="single" w:color="000000" w:sz="6" w:space="0"/>
              <w:left w:val="single" w:color="000000" w:sz="6" w:space="0"/>
              <w:bottom w:val="single" w:color="000000" w:sz="6" w:space="0"/>
            </w:tcBorders>
          </w:tcPr>
          <w:p>
            <w:pPr>
              <w:pStyle w:val="236"/>
              <w:spacing w:before="109" w:line="220" w:lineRule="auto"/>
              <w:ind w:left="1119"/>
              <w:rPr>
                <w:rFonts w:hint="eastAsia"/>
                <w:color w:val="auto"/>
                <w:highlight w:val="none"/>
              </w:rPr>
            </w:pPr>
            <w:r>
              <w:rPr>
                <w:color w:val="auto"/>
                <w:spacing w:val="-2"/>
                <w:highlight w:val="none"/>
              </w:rPr>
              <w:t>指标名称</w:t>
            </w:r>
          </w:p>
        </w:tc>
        <w:tc>
          <w:tcPr>
            <w:tcW w:w="4605" w:type="dxa"/>
            <w:tcBorders>
              <w:top w:val="single" w:color="000000" w:sz="6" w:space="0"/>
              <w:bottom w:val="single" w:color="000000" w:sz="6" w:space="0"/>
              <w:right w:val="single" w:color="000000" w:sz="6" w:space="0"/>
            </w:tcBorders>
          </w:tcPr>
          <w:p>
            <w:pPr>
              <w:pStyle w:val="236"/>
              <w:spacing w:before="108" w:line="221" w:lineRule="auto"/>
              <w:ind w:left="2124"/>
              <w:rPr>
                <w:rFonts w:hint="eastAsia"/>
                <w:color w:val="auto"/>
                <w:highlight w:val="none"/>
              </w:rPr>
            </w:pPr>
            <w:r>
              <w:rPr>
                <w:color w:val="auto"/>
                <w:spacing w:val="-2"/>
                <w:highlight w:val="no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2953" w:type="dxa"/>
            <w:gridSpan w:val="3"/>
            <w:tcBorders>
              <w:top w:val="single" w:color="000000" w:sz="6" w:space="0"/>
              <w:left w:val="single" w:color="000000" w:sz="6" w:space="0"/>
            </w:tcBorders>
          </w:tcPr>
          <w:p>
            <w:pPr>
              <w:pStyle w:val="236"/>
              <w:spacing w:before="85" w:line="229" w:lineRule="auto"/>
              <w:ind w:left="1097"/>
              <w:rPr>
                <w:rFonts w:hint="eastAsia"/>
                <w:color w:val="auto"/>
                <w:sz w:val="9"/>
                <w:szCs w:val="9"/>
                <w:highlight w:val="none"/>
              </w:rPr>
            </w:pPr>
            <w:r>
              <w:rPr>
                <w:color w:val="auto"/>
                <w:spacing w:val="-2"/>
                <w:highlight w:val="none"/>
              </w:rPr>
              <w:t>定量/g/m</w:t>
            </w:r>
            <w:r>
              <w:rPr>
                <w:color w:val="auto"/>
                <w:spacing w:val="-2"/>
                <w:position w:val="8"/>
                <w:sz w:val="9"/>
                <w:szCs w:val="9"/>
                <w:highlight w:val="none"/>
              </w:rPr>
              <w:t>2</w:t>
            </w:r>
          </w:p>
        </w:tc>
        <w:tc>
          <w:tcPr>
            <w:tcW w:w="4605" w:type="dxa"/>
            <w:tcBorders>
              <w:top w:val="single" w:color="000000" w:sz="6" w:space="0"/>
              <w:right w:val="single" w:color="000000" w:sz="6" w:space="0"/>
            </w:tcBorders>
          </w:tcPr>
          <w:p>
            <w:pPr>
              <w:pStyle w:val="236"/>
              <w:spacing w:before="100" w:line="246" w:lineRule="exact"/>
              <w:ind w:left="137"/>
              <w:rPr>
                <w:rFonts w:hint="eastAsia"/>
                <w:color w:val="auto"/>
                <w:highlight w:val="none"/>
              </w:rPr>
            </w:pPr>
            <w:r>
              <w:rPr>
                <w:color w:val="auto"/>
                <w:spacing w:val="-1"/>
                <w:position w:val="1"/>
                <w:highlight w:val="none"/>
              </w:rPr>
              <w:t>120</w:t>
            </w:r>
            <w:r>
              <w:rPr>
                <w:rFonts w:ascii="Times New Roman" w:hAnsi="Times New Roman" w:eastAsia="Times New Roman" w:cs="Times New Roman"/>
                <w:color w:val="auto"/>
                <w:spacing w:val="-1"/>
                <w:position w:val="1"/>
                <w:highlight w:val="none"/>
              </w:rPr>
              <w:t>±</w:t>
            </w:r>
            <w:r>
              <w:rPr>
                <w:color w:val="auto"/>
                <w:spacing w:val="-1"/>
                <w:position w:val="1"/>
                <w:highlight w:val="none"/>
              </w:rPr>
              <w:t>6    130</w:t>
            </w:r>
            <w:r>
              <w:rPr>
                <w:rFonts w:ascii="Times New Roman" w:hAnsi="Times New Roman" w:eastAsia="Times New Roman" w:cs="Times New Roman"/>
                <w:color w:val="auto"/>
                <w:spacing w:val="-1"/>
                <w:position w:val="1"/>
                <w:highlight w:val="none"/>
              </w:rPr>
              <w:t>±</w:t>
            </w:r>
            <w:r>
              <w:rPr>
                <w:color w:val="auto"/>
                <w:spacing w:val="-1"/>
                <w:position w:val="1"/>
                <w:highlight w:val="none"/>
              </w:rPr>
              <w:t>6</w:t>
            </w:r>
            <w:r>
              <w:rPr>
                <w:rFonts w:hint="eastAsia"/>
                <w:color w:val="auto"/>
                <w:spacing w:val="-2"/>
                <w:position w:val="1"/>
                <w:highlight w:val="none"/>
                <w:lang w:eastAsia="zh-CN"/>
              </w:rPr>
              <w:t xml:space="preserve"> </w:t>
            </w:r>
            <w:r>
              <w:rPr>
                <w:color w:val="auto"/>
                <w:spacing w:val="5"/>
                <w:position w:val="1"/>
                <w:highlight w:val="none"/>
              </w:rPr>
              <w:t xml:space="preserve">   </w:t>
            </w:r>
            <w:r>
              <w:rPr>
                <w:color w:val="auto"/>
                <w:spacing w:val="-2"/>
                <w:position w:val="1"/>
                <w:highlight w:val="none"/>
              </w:rPr>
              <w:t>140</w:t>
            </w:r>
            <w:r>
              <w:rPr>
                <w:rFonts w:ascii="Times New Roman" w:hAnsi="Times New Roman" w:eastAsia="Times New Roman" w:cs="Times New Roman"/>
                <w:color w:val="auto"/>
                <w:spacing w:val="-2"/>
                <w:position w:val="1"/>
                <w:highlight w:val="none"/>
              </w:rPr>
              <w:t>±</w:t>
            </w:r>
            <w:r>
              <w:rPr>
                <w:color w:val="auto"/>
                <w:spacing w:val="-2"/>
                <w:position w:val="1"/>
                <w:highlight w:val="none"/>
              </w:rPr>
              <w:t>6</w:t>
            </w:r>
            <w:r>
              <w:rPr>
                <w:color w:val="auto"/>
                <w:spacing w:val="5"/>
                <w:position w:val="1"/>
                <w:highlight w:val="none"/>
              </w:rPr>
              <w:t xml:space="preserve">    </w:t>
            </w:r>
            <w:r>
              <w:rPr>
                <w:color w:val="auto"/>
                <w:spacing w:val="-2"/>
                <w:position w:val="1"/>
                <w:highlight w:val="none"/>
              </w:rPr>
              <w:t>150</w:t>
            </w:r>
            <w:r>
              <w:rPr>
                <w:rFonts w:ascii="Times New Roman" w:hAnsi="Times New Roman" w:eastAsia="Times New Roman" w:cs="Times New Roman"/>
                <w:color w:val="auto"/>
                <w:spacing w:val="-2"/>
                <w:position w:val="1"/>
                <w:highlight w:val="none"/>
              </w:rPr>
              <w:t>±</w:t>
            </w:r>
            <w:r>
              <w:rPr>
                <w:color w:val="auto"/>
                <w:spacing w:val="-2"/>
                <w:position w:val="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953" w:type="dxa"/>
            <w:gridSpan w:val="3"/>
            <w:tcBorders>
              <w:left w:val="single" w:color="000000" w:sz="6" w:space="0"/>
            </w:tcBorders>
          </w:tcPr>
          <w:p>
            <w:pPr>
              <w:pStyle w:val="236"/>
              <w:spacing w:before="91" w:line="229" w:lineRule="auto"/>
              <w:ind w:left="1055"/>
              <w:rPr>
                <w:rFonts w:hint="eastAsia"/>
                <w:color w:val="auto"/>
                <w:sz w:val="9"/>
                <w:szCs w:val="9"/>
                <w:highlight w:val="none"/>
              </w:rPr>
            </w:pPr>
            <w:r>
              <w:rPr>
                <w:color w:val="auto"/>
                <w:spacing w:val="-2"/>
                <w:highlight w:val="none"/>
              </w:rPr>
              <w:t>紧度/g/cm</w:t>
            </w:r>
            <w:r>
              <w:rPr>
                <w:color w:val="auto"/>
                <w:spacing w:val="-2"/>
                <w:position w:val="8"/>
                <w:sz w:val="9"/>
                <w:szCs w:val="9"/>
                <w:highlight w:val="none"/>
              </w:rPr>
              <w:t>3</w:t>
            </w:r>
          </w:p>
        </w:tc>
        <w:tc>
          <w:tcPr>
            <w:tcW w:w="4605" w:type="dxa"/>
            <w:tcBorders>
              <w:right w:val="single" w:color="000000" w:sz="6" w:space="0"/>
            </w:tcBorders>
          </w:tcPr>
          <w:p>
            <w:pPr>
              <w:pStyle w:val="236"/>
              <w:spacing w:before="106" w:line="238" w:lineRule="auto"/>
              <w:ind w:left="2049"/>
              <w:rPr>
                <w:rFonts w:hint="eastAsia"/>
                <w:color w:val="auto"/>
                <w:highlight w:val="none"/>
              </w:rPr>
            </w:pPr>
            <w:r>
              <w:rPr>
                <w:color w:val="auto"/>
                <w:spacing w:val="-5"/>
                <w:highlight w:val="none"/>
              </w:rPr>
              <w:t>≥0.60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2953" w:type="dxa"/>
            <w:gridSpan w:val="3"/>
            <w:tcBorders>
              <w:left w:val="single" w:color="000000" w:sz="6" w:space="0"/>
            </w:tcBorders>
          </w:tcPr>
          <w:p>
            <w:pPr>
              <w:pStyle w:val="236"/>
              <w:spacing w:before="108" w:line="220" w:lineRule="auto"/>
              <w:ind w:left="894"/>
              <w:rPr>
                <w:rFonts w:hint="eastAsia"/>
                <w:color w:val="auto"/>
                <w:highlight w:val="none"/>
              </w:rPr>
            </w:pPr>
            <w:r>
              <w:rPr>
                <w:color w:val="auto"/>
                <w:spacing w:val="-1"/>
                <w:highlight w:val="none"/>
              </w:rPr>
              <w:t>纵向撕裂度/mN</w:t>
            </w:r>
          </w:p>
        </w:tc>
        <w:tc>
          <w:tcPr>
            <w:tcW w:w="4605" w:type="dxa"/>
            <w:tcBorders>
              <w:right w:val="single" w:color="000000" w:sz="6" w:space="0"/>
            </w:tcBorders>
          </w:tcPr>
          <w:p>
            <w:pPr>
              <w:pStyle w:val="236"/>
              <w:spacing w:before="107" w:line="238" w:lineRule="auto"/>
              <w:ind w:left="2049"/>
              <w:rPr>
                <w:rFonts w:hint="eastAsia"/>
                <w:color w:val="auto"/>
                <w:highlight w:val="none"/>
              </w:rPr>
            </w:pPr>
            <w:r>
              <w:rPr>
                <w:color w:val="auto"/>
                <w:spacing w:val="-5"/>
                <w:highlight w:val="none"/>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953" w:type="dxa"/>
            <w:gridSpan w:val="3"/>
            <w:tcBorders>
              <w:left w:val="single" w:color="000000" w:sz="6" w:space="0"/>
            </w:tcBorders>
          </w:tcPr>
          <w:p>
            <w:pPr>
              <w:pStyle w:val="236"/>
              <w:spacing w:before="108" w:line="220" w:lineRule="auto"/>
              <w:ind w:left="891"/>
              <w:rPr>
                <w:rFonts w:hint="eastAsia"/>
                <w:color w:val="auto"/>
                <w:highlight w:val="none"/>
              </w:rPr>
            </w:pPr>
            <w:r>
              <w:rPr>
                <w:color w:val="auto"/>
                <w:spacing w:val="-1"/>
                <w:highlight w:val="none"/>
              </w:rPr>
              <w:t>横向耐折度/次</w:t>
            </w:r>
          </w:p>
        </w:tc>
        <w:tc>
          <w:tcPr>
            <w:tcW w:w="4605" w:type="dxa"/>
            <w:tcBorders>
              <w:right w:val="single" w:color="000000" w:sz="6" w:space="0"/>
            </w:tcBorders>
          </w:tcPr>
          <w:p>
            <w:pPr>
              <w:pStyle w:val="236"/>
              <w:spacing w:before="108" w:line="238" w:lineRule="auto"/>
              <w:ind w:left="2095"/>
              <w:rPr>
                <w:rFonts w:hint="eastAsia"/>
                <w:color w:val="auto"/>
                <w:highlight w:val="none"/>
              </w:rPr>
            </w:pPr>
            <w:r>
              <w:rPr>
                <w:color w:val="auto"/>
                <w:spacing w:val="-6"/>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2953" w:type="dxa"/>
            <w:gridSpan w:val="3"/>
            <w:tcBorders>
              <w:left w:val="single" w:color="000000" w:sz="6" w:space="0"/>
            </w:tcBorders>
          </w:tcPr>
          <w:p>
            <w:pPr>
              <w:pStyle w:val="236"/>
              <w:spacing w:before="111" w:line="214" w:lineRule="auto"/>
              <w:ind w:left="1204"/>
              <w:rPr>
                <w:rFonts w:hint="eastAsia"/>
                <w:color w:val="auto"/>
                <w:highlight w:val="none"/>
              </w:rPr>
            </w:pPr>
            <w:r>
              <w:rPr>
                <w:color w:val="auto"/>
                <w:spacing w:val="-1"/>
                <w:highlight w:val="none"/>
              </w:rPr>
              <w:t>pH值</w:t>
            </w:r>
          </w:p>
        </w:tc>
        <w:tc>
          <w:tcPr>
            <w:tcW w:w="4605" w:type="dxa"/>
            <w:tcBorders>
              <w:right w:val="single" w:color="000000" w:sz="6" w:space="0"/>
            </w:tcBorders>
          </w:tcPr>
          <w:p>
            <w:pPr>
              <w:pStyle w:val="236"/>
              <w:spacing w:before="110" w:line="239" w:lineRule="auto"/>
              <w:ind w:left="1947"/>
              <w:rPr>
                <w:rFonts w:hint="eastAsia"/>
                <w:color w:val="auto"/>
                <w:highlight w:val="none"/>
              </w:rPr>
            </w:pPr>
            <w:r>
              <w:rPr>
                <w:color w:val="auto"/>
                <w:spacing w:val="-2"/>
                <w:highlight w:val="none"/>
              </w:rPr>
              <w:t>7.3～8.5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7" w:type="dxa"/>
            <w:gridSpan w:val="2"/>
            <w:vMerge w:val="restart"/>
            <w:tcBorders>
              <w:left w:val="single" w:color="000000" w:sz="6" w:space="0"/>
              <w:bottom w:val="nil"/>
            </w:tcBorders>
          </w:tcPr>
          <w:p>
            <w:pPr>
              <w:pStyle w:val="236"/>
              <w:spacing w:before="180" w:line="229" w:lineRule="auto"/>
              <w:ind w:left="306"/>
              <w:rPr>
                <w:rFonts w:hint="eastAsia"/>
                <w:color w:val="auto"/>
                <w:sz w:val="9"/>
                <w:szCs w:val="9"/>
                <w:highlight w:val="none"/>
              </w:rPr>
            </w:pPr>
            <w:r>
              <w:rPr>
                <w:color w:val="auto"/>
                <w:spacing w:val="-2"/>
                <w:highlight w:val="none"/>
              </w:rPr>
              <w:t>吸水性/g/m</w:t>
            </w:r>
            <w:r>
              <w:rPr>
                <w:color w:val="auto"/>
                <w:spacing w:val="-2"/>
                <w:position w:val="8"/>
                <w:sz w:val="9"/>
                <w:szCs w:val="9"/>
                <w:highlight w:val="none"/>
              </w:rPr>
              <w:t>2</w:t>
            </w:r>
          </w:p>
          <w:p>
            <w:pPr>
              <w:pStyle w:val="236"/>
              <w:spacing w:before="24" w:line="232" w:lineRule="auto"/>
              <w:ind w:left="416"/>
              <w:rPr>
                <w:rFonts w:hint="eastAsia"/>
                <w:color w:val="auto"/>
                <w:highlight w:val="none"/>
              </w:rPr>
            </w:pPr>
            <w:r>
              <w:rPr>
                <w:color w:val="auto"/>
                <w:spacing w:val="-2"/>
                <w:highlight w:val="none"/>
              </w:rPr>
              <w:t>（120s）</w:t>
            </w:r>
          </w:p>
        </w:tc>
        <w:tc>
          <w:tcPr>
            <w:tcW w:w="1406" w:type="dxa"/>
          </w:tcPr>
          <w:p>
            <w:pPr>
              <w:pStyle w:val="236"/>
              <w:spacing w:before="111" w:line="221" w:lineRule="auto"/>
              <w:ind w:left="527"/>
              <w:rPr>
                <w:rFonts w:hint="eastAsia"/>
                <w:color w:val="auto"/>
                <w:highlight w:val="none"/>
              </w:rPr>
            </w:pPr>
            <w:r>
              <w:rPr>
                <w:color w:val="auto"/>
                <w:spacing w:val="-3"/>
                <w:highlight w:val="none"/>
              </w:rPr>
              <w:t>正面</w:t>
            </w:r>
          </w:p>
        </w:tc>
        <w:tc>
          <w:tcPr>
            <w:tcW w:w="4605" w:type="dxa"/>
            <w:tcBorders>
              <w:right w:val="single" w:color="000000" w:sz="6" w:space="0"/>
            </w:tcBorders>
          </w:tcPr>
          <w:p>
            <w:pPr>
              <w:pStyle w:val="236"/>
              <w:spacing w:before="111" w:line="236" w:lineRule="auto"/>
              <w:ind w:left="2044"/>
              <w:rPr>
                <w:rFonts w:hint="eastAsia"/>
                <w:color w:val="auto"/>
                <w:highlight w:val="none"/>
              </w:rPr>
            </w:pPr>
            <w:r>
              <w:rPr>
                <w:color w:val="auto"/>
                <w:spacing w:val="-4"/>
                <w:highlight w:val="none"/>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547" w:type="dxa"/>
            <w:gridSpan w:val="2"/>
            <w:vMerge w:val="continue"/>
            <w:tcBorders>
              <w:top w:val="nil"/>
              <w:left w:val="single" w:color="000000" w:sz="6" w:space="0"/>
              <w:bottom w:val="single" w:color="000000" w:sz="4" w:space="0"/>
            </w:tcBorders>
          </w:tcPr>
          <w:p>
            <w:pPr>
              <w:rPr>
                <w:color w:val="auto"/>
                <w:highlight w:val="none"/>
              </w:rPr>
            </w:pPr>
          </w:p>
        </w:tc>
        <w:tc>
          <w:tcPr>
            <w:tcW w:w="1406" w:type="dxa"/>
            <w:tcBorders>
              <w:bottom w:val="single" w:color="000000" w:sz="4" w:space="0"/>
            </w:tcBorders>
          </w:tcPr>
          <w:p>
            <w:pPr>
              <w:pStyle w:val="236"/>
              <w:spacing w:before="112" w:line="221" w:lineRule="auto"/>
              <w:ind w:left="524"/>
              <w:rPr>
                <w:rFonts w:hint="eastAsia"/>
                <w:color w:val="auto"/>
                <w:highlight w:val="none"/>
              </w:rPr>
            </w:pPr>
            <w:r>
              <w:rPr>
                <w:color w:val="auto"/>
                <w:spacing w:val="-2"/>
                <w:highlight w:val="none"/>
              </w:rPr>
              <w:t>反面</w:t>
            </w:r>
          </w:p>
        </w:tc>
        <w:tc>
          <w:tcPr>
            <w:tcW w:w="4605" w:type="dxa"/>
            <w:tcBorders>
              <w:bottom w:val="single" w:color="000000" w:sz="4" w:space="0"/>
              <w:right w:val="single" w:color="000000" w:sz="6" w:space="0"/>
            </w:tcBorders>
          </w:tcPr>
          <w:p>
            <w:pPr>
              <w:pStyle w:val="236"/>
              <w:spacing w:before="112" w:line="236" w:lineRule="auto"/>
              <w:ind w:left="2044"/>
              <w:rPr>
                <w:rFonts w:hint="eastAsia"/>
                <w:color w:val="auto"/>
                <w:highlight w:val="none"/>
              </w:rPr>
            </w:pPr>
            <w:r>
              <w:rPr>
                <w:color w:val="auto"/>
                <w:spacing w:val="-4"/>
                <w:highlight w:val="none"/>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778" w:type="dxa"/>
            <w:vMerge w:val="restart"/>
            <w:tcBorders>
              <w:top w:val="single" w:color="000000" w:sz="4" w:space="0"/>
              <w:left w:val="single" w:color="000000" w:sz="6" w:space="0"/>
              <w:bottom w:val="nil"/>
            </w:tcBorders>
          </w:tcPr>
          <w:p>
            <w:pPr>
              <w:spacing w:line="282" w:lineRule="auto"/>
              <w:rPr>
                <w:color w:val="auto"/>
                <w:highlight w:val="none"/>
              </w:rPr>
            </w:pPr>
          </w:p>
          <w:p>
            <w:pPr>
              <w:spacing w:line="282" w:lineRule="auto"/>
              <w:rPr>
                <w:color w:val="auto"/>
                <w:highlight w:val="none"/>
              </w:rPr>
            </w:pPr>
          </w:p>
          <w:p>
            <w:pPr>
              <w:spacing w:line="283" w:lineRule="auto"/>
              <w:rPr>
                <w:color w:val="auto"/>
                <w:highlight w:val="none"/>
              </w:rPr>
            </w:pPr>
          </w:p>
          <w:p>
            <w:pPr>
              <w:pStyle w:val="236"/>
              <w:spacing w:before="58" w:line="220" w:lineRule="auto"/>
              <w:ind w:left="120"/>
              <w:rPr>
                <w:rFonts w:hint="eastAsia"/>
                <w:color w:val="auto"/>
                <w:highlight w:val="none"/>
              </w:rPr>
            </w:pPr>
            <w:r>
              <w:rPr>
                <w:color w:val="auto"/>
                <w:spacing w:val="-2"/>
                <w:highlight w:val="none"/>
              </w:rPr>
              <w:t>尘埃度</w:t>
            </w:r>
          </w:p>
        </w:tc>
        <w:tc>
          <w:tcPr>
            <w:tcW w:w="769" w:type="dxa"/>
            <w:vMerge w:val="restart"/>
            <w:tcBorders>
              <w:top w:val="single" w:color="000000" w:sz="4" w:space="0"/>
              <w:bottom w:val="nil"/>
            </w:tcBorders>
          </w:tcPr>
          <w:p>
            <w:pPr>
              <w:spacing w:line="448" w:lineRule="auto"/>
              <w:rPr>
                <w:color w:val="auto"/>
                <w:highlight w:val="none"/>
              </w:rPr>
            </w:pPr>
          </w:p>
          <w:p>
            <w:pPr>
              <w:pStyle w:val="236"/>
              <w:spacing w:before="59" w:line="221" w:lineRule="auto"/>
              <w:ind w:left="203"/>
              <w:rPr>
                <w:rFonts w:hint="eastAsia"/>
                <w:color w:val="auto"/>
                <w:highlight w:val="none"/>
              </w:rPr>
            </w:pPr>
            <w:r>
              <w:rPr>
                <w:color w:val="auto"/>
                <w:spacing w:val="-2"/>
                <w:highlight w:val="none"/>
              </w:rPr>
              <w:t>挂面</w:t>
            </w:r>
          </w:p>
        </w:tc>
        <w:tc>
          <w:tcPr>
            <w:tcW w:w="1406" w:type="dxa"/>
            <w:tcBorders>
              <w:top w:val="single" w:color="000000" w:sz="4" w:space="0"/>
            </w:tcBorders>
          </w:tcPr>
          <w:p>
            <w:pPr>
              <w:pStyle w:val="236"/>
              <w:spacing w:before="94" w:line="248" w:lineRule="exact"/>
              <w:ind w:left="88"/>
              <w:rPr>
                <w:rFonts w:hint="eastAsia"/>
                <w:color w:val="auto"/>
                <w:sz w:val="9"/>
                <w:szCs w:val="9"/>
                <w:highlight w:val="none"/>
              </w:rPr>
            </w:pPr>
            <w:r>
              <w:rPr>
                <w:color w:val="auto"/>
                <w:spacing w:val="-2"/>
                <w:highlight w:val="none"/>
              </w:rPr>
              <w:t>1.0mm</w:t>
            </w:r>
            <w:r>
              <w:rPr>
                <w:color w:val="auto"/>
                <w:spacing w:val="-2"/>
                <w:position w:val="8"/>
                <w:sz w:val="9"/>
                <w:szCs w:val="9"/>
                <w:highlight w:val="none"/>
              </w:rPr>
              <w:t>2</w:t>
            </w:r>
            <w:r>
              <w:rPr>
                <w:color w:val="auto"/>
                <w:spacing w:val="-2"/>
                <w:highlight w:val="none"/>
              </w:rPr>
              <w:t>～2.0 mm</w:t>
            </w:r>
            <w:r>
              <w:rPr>
                <w:color w:val="auto"/>
                <w:spacing w:val="-2"/>
                <w:position w:val="8"/>
                <w:sz w:val="9"/>
                <w:szCs w:val="9"/>
                <w:highlight w:val="none"/>
              </w:rPr>
              <w:t>2</w:t>
            </w:r>
          </w:p>
        </w:tc>
        <w:tc>
          <w:tcPr>
            <w:tcW w:w="4605" w:type="dxa"/>
            <w:tcBorders>
              <w:top w:val="single" w:color="000000" w:sz="4" w:space="0"/>
              <w:right w:val="single" w:color="000000" w:sz="6" w:space="0"/>
            </w:tcBorders>
          </w:tcPr>
          <w:p>
            <w:pPr>
              <w:pStyle w:val="236"/>
              <w:spacing w:before="109" w:line="236" w:lineRule="auto"/>
              <w:ind w:left="2136"/>
              <w:rPr>
                <w:rFonts w:hint="eastAsia"/>
                <w:color w:val="auto"/>
                <w:highlight w:val="none"/>
              </w:rPr>
            </w:pPr>
            <w:r>
              <w:rPr>
                <w:color w:val="auto"/>
                <w:spacing w:val="-7"/>
                <w:highlight w:val="none"/>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78" w:type="dxa"/>
            <w:vMerge w:val="continue"/>
            <w:tcBorders>
              <w:top w:val="nil"/>
              <w:left w:val="single" w:color="000000" w:sz="6" w:space="0"/>
              <w:bottom w:val="nil"/>
            </w:tcBorders>
          </w:tcPr>
          <w:p>
            <w:pPr>
              <w:rPr>
                <w:color w:val="auto"/>
                <w:highlight w:val="none"/>
              </w:rPr>
            </w:pPr>
          </w:p>
        </w:tc>
        <w:tc>
          <w:tcPr>
            <w:tcW w:w="769" w:type="dxa"/>
            <w:vMerge w:val="continue"/>
            <w:tcBorders>
              <w:top w:val="nil"/>
              <w:bottom w:val="nil"/>
            </w:tcBorders>
          </w:tcPr>
          <w:p>
            <w:pPr>
              <w:rPr>
                <w:color w:val="auto"/>
                <w:highlight w:val="none"/>
              </w:rPr>
            </w:pPr>
          </w:p>
        </w:tc>
        <w:tc>
          <w:tcPr>
            <w:tcW w:w="1406" w:type="dxa"/>
          </w:tcPr>
          <w:p>
            <w:pPr>
              <w:pStyle w:val="236"/>
              <w:spacing w:before="100" w:line="247" w:lineRule="exact"/>
              <w:ind w:left="77"/>
              <w:rPr>
                <w:rFonts w:hint="eastAsia"/>
                <w:color w:val="auto"/>
                <w:sz w:val="9"/>
                <w:szCs w:val="9"/>
                <w:highlight w:val="none"/>
              </w:rPr>
            </w:pPr>
            <w:r>
              <w:rPr>
                <w:color w:val="auto"/>
                <w:spacing w:val="-1"/>
                <w:highlight w:val="none"/>
              </w:rPr>
              <w:t>2.0mm</w:t>
            </w:r>
            <w:r>
              <w:rPr>
                <w:color w:val="auto"/>
                <w:spacing w:val="-1"/>
                <w:position w:val="8"/>
                <w:sz w:val="9"/>
                <w:szCs w:val="9"/>
                <w:highlight w:val="none"/>
              </w:rPr>
              <w:t>2</w:t>
            </w:r>
            <w:r>
              <w:rPr>
                <w:color w:val="auto"/>
                <w:spacing w:val="-1"/>
                <w:highlight w:val="none"/>
              </w:rPr>
              <w:t>～5.0 mm</w:t>
            </w:r>
            <w:r>
              <w:rPr>
                <w:color w:val="auto"/>
                <w:spacing w:val="-1"/>
                <w:position w:val="8"/>
                <w:sz w:val="9"/>
                <w:szCs w:val="9"/>
                <w:highlight w:val="none"/>
              </w:rPr>
              <w:t>2</w:t>
            </w:r>
          </w:p>
        </w:tc>
        <w:tc>
          <w:tcPr>
            <w:tcW w:w="4605" w:type="dxa"/>
            <w:tcBorders>
              <w:right w:val="single" w:color="000000" w:sz="6" w:space="0"/>
            </w:tcBorders>
          </w:tcPr>
          <w:p>
            <w:pPr>
              <w:pStyle w:val="236"/>
              <w:spacing w:before="115" w:line="236" w:lineRule="auto"/>
              <w:ind w:left="2136"/>
              <w:rPr>
                <w:rFonts w:hint="eastAsia"/>
                <w:color w:val="auto"/>
                <w:highlight w:val="none"/>
              </w:rPr>
            </w:pPr>
            <w:r>
              <w:rPr>
                <w:color w:val="auto"/>
                <w:spacing w:val="-7"/>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78" w:type="dxa"/>
            <w:vMerge w:val="continue"/>
            <w:tcBorders>
              <w:top w:val="nil"/>
              <w:left w:val="single" w:color="000000" w:sz="6" w:space="0"/>
              <w:bottom w:val="nil"/>
            </w:tcBorders>
          </w:tcPr>
          <w:p>
            <w:pPr>
              <w:rPr>
                <w:color w:val="auto"/>
                <w:highlight w:val="none"/>
              </w:rPr>
            </w:pPr>
          </w:p>
        </w:tc>
        <w:tc>
          <w:tcPr>
            <w:tcW w:w="769" w:type="dxa"/>
            <w:vMerge w:val="continue"/>
            <w:tcBorders>
              <w:top w:val="nil"/>
            </w:tcBorders>
          </w:tcPr>
          <w:p>
            <w:pPr>
              <w:rPr>
                <w:color w:val="auto"/>
                <w:highlight w:val="none"/>
              </w:rPr>
            </w:pPr>
          </w:p>
        </w:tc>
        <w:tc>
          <w:tcPr>
            <w:tcW w:w="1406" w:type="dxa"/>
          </w:tcPr>
          <w:p>
            <w:pPr>
              <w:pStyle w:val="236"/>
              <w:spacing w:before="100" w:line="248" w:lineRule="exact"/>
              <w:ind w:left="338"/>
              <w:rPr>
                <w:rFonts w:hint="eastAsia"/>
                <w:color w:val="auto"/>
                <w:sz w:val="9"/>
                <w:szCs w:val="9"/>
                <w:highlight w:val="none"/>
              </w:rPr>
            </w:pPr>
            <w:r>
              <w:rPr>
                <w:color w:val="auto"/>
                <w:spacing w:val="13"/>
                <w:highlight w:val="none"/>
              </w:rPr>
              <w:t>&gt;5.0</w:t>
            </w:r>
            <w:r>
              <w:rPr>
                <w:color w:val="auto"/>
                <w:spacing w:val="3"/>
                <w:highlight w:val="none"/>
              </w:rPr>
              <w:t xml:space="preserve"> </w:t>
            </w:r>
            <w:r>
              <w:rPr>
                <w:color w:val="auto"/>
                <w:highlight w:val="none"/>
              </w:rPr>
              <w:t>mm</w:t>
            </w:r>
            <w:r>
              <w:rPr>
                <w:color w:val="auto"/>
                <w:spacing w:val="13"/>
                <w:position w:val="8"/>
                <w:sz w:val="9"/>
                <w:szCs w:val="9"/>
                <w:highlight w:val="none"/>
              </w:rPr>
              <w:t>2</w:t>
            </w:r>
          </w:p>
        </w:tc>
        <w:tc>
          <w:tcPr>
            <w:tcW w:w="4605" w:type="dxa"/>
            <w:tcBorders>
              <w:right w:val="single" w:color="000000" w:sz="6" w:space="0"/>
            </w:tcBorders>
          </w:tcPr>
          <w:p>
            <w:pPr>
              <w:pStyle w:val="236"/>
              <w:spacing w:before="116" w:line="220" w:lineRule="auto"/>
              <w:ind w:left="2035"/>
              <w:rPr>
                <w:rFonts w:hint="eastAsia"/>
                <w:color w:val="auto"/>
                <w:highlight w:val="none"/>
              </w:rPr>
            </w:pPr>
            <w:r>
              <w:rPr>
                <w:color w:val="auto"/>
                <w:spacing w:val="-3"/>
                <w:highlight w:val="none"/>
              </w:rPr>
              <w:t>不应有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78" w:type="dxa"/>
            <w:vMerge w:val="continue"/>
            <w:tcBorders>
              <w:top w:val="nil"/>
              <w:left w:val="single" w:color="000000" w:sz="6" w:space="0"/>
              <w:bottom w:val="nil"/>
            </w:tcBorders>
          </w:tcPr>
          <w:p>
            <w:pPr>
              <w:rPr>
                <w:color w:val="auto"/>
                <w:highlight w:val="none"/>
              </w:rPr>
            </w:pPr>
          </w:p>
        </w:tc>
        <w:tc>
          <w:tcPr>
            <w:tcW w:w="769" w:type="dxa"/>
            <w:vMerge w:val="restart"/>
            <w:tcBorders>
              <w:bottom w:val="nil"/>
            </w:tcBorders>
          </w:tcPr>
          <w:p>
            <w:pPr>
              <w:spacing w:line="258" w:lineRule="auto"/>
              <w:rPr>
                <w:color w:val="auto"/>
                <w:highlight w:val="none"/>
              </w:rPr>
            </w:pPr>
          </w:p>
          <w:p>
            <w:pPr>
              <w:pStyle w:val="236"/>
              <w:spacing w:before="59" w:line="220" w:lineRule="auto"/>
              <w:ind w:left="117"/>
              <w:rPr>
                <w:rFonts w:hint="eastAsia"/>
                <w:color w:val="auto"/>
                <w:highlight w:val="none"/>
              </w:rPr>
            </w:pPr>
            <w:r>
              <w:rPr>
                <w:color w:val="auto"/>
                <w:spacing w:val="-3"/>
                <w:highlight w:val="none"/>
              </w:rPr>
              <w:t>未挂面</w:t>
            </w:r>
          </w:p>
        </w:tc>
        <w:tc>
          <w:tcPr>
            <w:tcW w:w="1406" w:type="dxa"/>
          </w:tcPr>
          <w:p>
            <w:pPr>
              <w:pStyle w:val="236"/>
              <w:spacing w:before="102" w:line="248" w:lineRule="exact"/>
              <w:ind w:left="77"/>
              <w:rPr>
                <w:rFonts w:hint="eastAsia"/>
                <w:color w:val="auto"/>
                <w:sz w:val="9"/>
                <w:szCs w:val="9"/>
                <w:highlight w:val="none"/>
              </w:rPr>
            </w:pPr>
            <w:r>
              <w:rPr>
                <w:color w:val="auto"/>
                <w:spacing w:val="-1"/>
                <w:highlight w:val="none"/>
              </w:rPr>
              <w:t>2.0mm</w:t>
            </w:r>
            <w:r>
              <w:rPr>
                <w:color w:val="auto"/>
                <w:spacing w:val="-1"/>
                <w:position w:val="8"/>
                <w:sz w:val="9"/>
                <w:szCs w:val="9"/>
                <w:highlight w:val="none"/>
              </w:rPr>
              <w:t>2</w:t>
            </w:r>
            <w:r>
              <w:rPr>
                <w:color w:val="auto"/>
                <w:spacing w:val="-1"/>
                <w:highlight w:val="none"/>
              </w:rPr>
              <w:t>～5.0 mm</w:t>
            </w:r>
            <w:r>
              <w:rPr>
                <w:color w:val="auto"/>
                <w:spacing w:val="-1"/>
                <w:position w:val="8"/>
                <w:sz w:val="9"/>
                <w:szCs w:val="9"/>
                <w:highlight w:val="none"/>
              </w:rPr>
              <w:t>2</w:t>
            </w:r>
          </w:p>
        </w:tc>
        <w:tc>
          <w:tcPr>
            <w:tcW w:w="4605" w:type="dxa"/>
            <w:tcBorders>
              <w:right w:val="single" w:color="000000" w:sz="6" w:space="0"/>
            </w:tcBorders>
          </w:tcPr>
          <w:p>
            <w:pPr>
              <w:pStyle w:val="236"/>
              <w:spacing w:before="117" w:line="236" w:lineRule="auto"/>
              <w:ind w:left="2136"/>
              <w:rPr>
                <w:rFonts w:hint="eastAsia"/>
                <w:color w:val="auto"/>
                <w:highlight w:val="none"/>
              </w:rPr>
            </w:pPr>
            <w:r>
              <w:rPr>
                <w:color w:val="auto"/>
                <w:spacing w:val="-7"/>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78" w:type="dxa"/>
            <w:vMerge w:val="continue"/>
            <w:tcBorders>
              <w:top w:val="nil"/>
              <w:left w:val="single" w:color="000000" w:sz="6" w:space="0"/>
            </w:tcBorders>
          </w:tcPr>
          <w:p>
            <w:pPr>
              <w:rPr>
                <w:color w:val="auto"/>
                <w:highlight w:val="none"/>
              </w:rPr>
            </w:pPr>
          </w:p>
        </w:tc>
        <w:tc>
          <w:tcPr>
            <w:tcW w:w="769" w:type="dxa"/>
            <w:vMerge w:val="continue"/>
            <w:tcBorders>
              <w:top w:val="nil"/>
            </w:tcBorders>
          </w:tcPr>
          <w:p>
            <w:pPr>
              <w:rPr>
                <w:color w:val="auto"/>
                <w:highlight w:val="none"/>
              </w:rPr>
            </w:pPr>
          </w:p>
        </w:tc>
        <w:tc>
          <w:tcPr>
            <w:tcW w:w="1406" w:type="dxa"/>
          </w:tcPr>
          <w:p>
            <w:pPr>
              <w:pStyle w:val="236"/>
              <w:spacing w:before="103" w:line="247" w:lineRule="exact"/>
              <w:ind w:left="338"/>
              <w:rPr>
                <w:rFonts w:hint="eastAsia"/>
                <w:color w:val="auto"/>
                <w:sz w:val="9"/>
                <w:szCs w:val="9"/>
                <w:highlight w:val="none"/>
              </w:rPr>
            </w:pPr>
            <w:r>
              <w:rPr>
                <w:color w:val="auto"/>
                <w:spacing w:val="13"/>
                <w:highlight w:val="none"/>
              </w:rPr>
              <w:t>&gt;5.0</w:t>
            </w:r>
            <w:r>
              <w:rPr>
                <w:color w:val="auto"/>
                <w:spacing w:val="3"/>
                <w:highlight w:val="none"/>
              </w:rPr>
              <w:t xml:space="preserve"> </w:t>
            </w:r>
            <w:r>
              <w:rPr>
                <w:color w:val="auto"/>
                <w:highlight w:val="none"/>
              </w:rPr>
              <w:t>mm</w:t>
            </w:r>
            <w:r>
              <w:rPr>
                <w:color w:val="auto"/>
                <w:spacing w:val="13"/>
                <w:position w:val="8"/>
                <w:sz w:val="9"/>
                <w:szCs w:val="9"/>
                <w:highlight w:val="none"/>
              </w:rPr>
              <w:t>2</w:t>
            </w:r>
          </w:p>
        </w:tc>
        <w:tc>
          <w:tcPr>
            <w:tcW w:w="4605" w:type="dxa"/>
            <w:tcBorders>
              <w:right w:val="single" w:color="000000" w:sz="6" w:space="0"/>
            </w:tcBorders>
          </w:tcPr>
          <w:p>
            <w:pPr>
              <w:pStyle w:val="236"/>
              <w:spacing w:before="118" w:line="220" w:lineRule="auto"/>
              <w:ind w:left="2035"/>
              <w:rPr>
                <w:rFonts w:hint="eastAsia"/>
                <w:color w:val="auto"/>
                <w:highlight w:val="none"/>
              </w:rPr>
            </w:pPr>
            <w:r>
              <w:rPr>
                <w:color w:val="auto"/>
                <w:spacing w:val="-3"/>
                <w:highlight w:val="none"/>
              </w:rPr>
              <w:t>不应有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953" w:type="dxa"/>
            <w:gridSpan w:val="3"/>
            <w:tcBorders>
              <w:left w:val="single" w:color="000000" w:sz="6" w:space="0"/>
              <w:bottom w:val="single" w:color="000000" w:sz="6" w:space="0"/>
            </w:tcBorders>
          </w:tcPr>
          <w:p>
            <w:pPr>
              <w:pStyle w:val="236"/>
              <w:spacing w:before="118" w:line="219" w:lineRule="auto"/>
              <w:ind w:left="1030"/>
              <w:rPr>
                <w:rFonts w:hint="eastAsia"/>
                <w:color w:val="auto"/>
                <w:highlight w:val="none"/>
              </w:rPr>
            </w:pPr>
            <w:r>
              <w:rPr>
                <w:color w:val="auto"/>
                <w:spacing w:val="-2"/>
                <w:highlight w:val="none"/>
              </w:rPr>
              <w:t>交货水分/%</w:t>
            </w:r>
          </w:p>
        </w:tc>
        <w:tc>
          <w:tcPr>
            <w:tcW w:w="4605" w:type="dxa"/>
            <w:tcBorders>
              <w:bottom w:val="single" w:color="000000" w:sz="6" w:space="0"/>
              <w:right w:val="single" w:color="000000" w:sz="6" w:space="0"/>
            </w:tcBorders>
          </w:tcPr>
          <w:p>
            <w:pPr>
              <w:pStyle w:val="236"/>
              <w:spacing w:before="118" w:line="239" w:lineRule="auto"/>
              <w:ind w:left="1947"/>
              <w:rPr>
                <w:rFonts w:hint="eastAsia"/>
                <w:color w:val="auto"/>
                <w:highlight w:val="none"/>
              </w:rPr>
            </w:pPr>
            <w:r>
              <w:rPr>
                <w:color w:val="auto"/>
                <w:spacing w:val="-2"/>
                <w:highlight w:val="none"/>
              </w:rPr>
              <w:t>5.0～8.0</w:t>
            </w:r>
          </w:p>
        </w:tc>
      </w:tr>
    </w:tbl>
    <w:p>
      <w:pPr>
        <w:pStyle w:val="14"/>
        <w:spacing w:before="149" w:line="332" w:lineRule="auto"/>
        <w:ind w:left="4422" w:right="3607" w:hanging="4422"/>
        <w:rPr>
          <w:rFonts w:ascii="宋体" w:hAnsi="宋体" w:eastAsia="宋体" w:cs="宋体"/>
          <w:color w:val="auto"/>
          <w:sz w:val="21"/>
          <w:szCs w:val="21"/>
          <w:highlight w:val="none"/>
          <w:lang w:eastAsia="zh-CN"/>
        </w:rPr>
      </w:pPr>
      <w:r>
        <w:rPr>
          <w:color w:val="auto"/>
          <w:spacing w:val="-2"/>
          <w:sz w:val="21"/>
          <w:szCs w:val="21"/>
          <w:highlight w:val="none"/>
          <w:lang w:eastAsia="zh-CN"/>
        </w:rPr>
        <w:t xml:space="preserve">5.2  </w:t>
      </w:r>
      <w:r>
        <w:rPr>
          <w:rFonts w:ascii="宋体" w:hAnsi="宋体" w:eastAsia="宋体" w:cs="宋体"/>
          <w:color w:val="auto"/>
          <w:spacing w:val="-2"/>
          <w:sz w:val="21"/>
          <w:szCs w:val="21"/>
          <w:highlight w:val="none"/>
          <w:lang w:eastAsia="zh-CN"/>
        </w:rPr>
        <w:t>无酸档案卷皮、卷盒用纸板的技术指标应符合表</w:t>
      </w:r>
      <w:r>
        <w:rPr>
          <w:rFonts w:ascii="宋体" w:hAnsi="宋体" w:eastAsia="宋体" w:cs="宋体"/>
          <w:color w:val="auto"/>
          <w:spacing w:val="-28"/>
          <w:sz w:val="21"/>
          <w:szCs w:val="21"/>
          <w:highlight w:val="none"/>
          <w:lang w:eastAsia="zh-CN"/>
        </w:rPr>
        <w:t xml:space="preserve"> </w:t>
      </w:r>
      <w:r>
        <w:rPr>
          <w:rFonts w:ascii="宋体" w:hAnsi="宋体" w:eastAsia="宋体" w:cs="宋体"/>
          <w:color w:val="auto"/>
          <w:spacing w:val="-2"/>
          <w:sz w:val="21"/>
          <w:szCs w:val="21"/>
          <w:highlight w:val="none"/>
          <w:lang w:eastAsia="zh-CN"/>
        </w:rPr>
        <w:t>2</w:t>
      </w:r>
      <w:r>
        <w:rPr>
          <w:rFonts w:ascii="宋体" w:hAnsi="宋体" w:eastAsia="宋体" w:cs="宋体"/>
          <w:color w:val="auto"/>
          <w:spacing w:val="-46"/>
          <w:sz w:val="21"/>
          <w:szCs w:val="21"/>
          <w:highlight w:val="none"/>
          <w:lang w:eastAsia="zh-CN"/>
        </w:rPr>
        <w:t xml:space="preserve"> </w:t>
      </w:r>
      <w:r>
        <w:rPr>
          <w:rFonts w:ascii="宋体" w:hAnsi="宋体" w:eastAsia="宋体" w:cs="宋体"/>
          <w:color w:val="auto"/>
          <w:spacing w:val="-2"/>
          <w:sz w:val="21"/>
          <w:szCs w:val="21"/>
          <w:highlight w:val="none"/>
          <w:lang w:eastAsia="zh-CN"/>
        </w:rPr>
        <w:t>规定。</w:t>
      </w:r>
      <w:r>
        <w:rPr>
          <w:rFonts w:ascii="宋体" w:hAnsi="宋体" w:eastAsia="宋体" w:cs="宋体"/>
          <w:color w:val="auto"/>
          <w:sz w:val="21"/>
          <w:szCs w:val="21"/>
          <w:highlight w:val="none"/>
          <w:lang w:eastAsia="zh-CN"/>
        </w:rPr>
        <w:t xml:space="preserve"> </w:t>
      </w:r>
    </w:p>
    <w:p>
      <w:pPr>
        <w:pStyle w:val="14"/>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eastAsia" w:ascii="黑体" w:hAnsi="黑体" w:eastAsia="黑体" w:cs="黑体"/>
          <w:snapToGrid w:val="0"/>
          <w:color w:val="000000"/>
          <w:spacing w:val="-5"/>
          <w:kern w:val="0"/>
          <w:sz w:val="21"/>
          <w:szCs w:val="21"/>
          <w:lang w:eastAsia="en-US"/>
        </w:rPr>
      </w:pPr>
      <w:r>
        <w:rPr>
          <w:rFonts w:ascii="黑体" w:hAnsi="黑体" w:eastAsia="黑体" w:cs="黑体"/>
          <w:snapToGrid w:val="0"/>
          <w:color w:val="000000"/>
          <w:spacing w:val="-5"/>
          <w:kern w:val="0"/>
          <w:sz w:val="21"/>
          <w:szCs w:val="21"/>
          <w:lang w:eastAsia="en-US"/>
        </w:rPr>
        <w:t>表2</w:t>
      </w:r>
    </w:p>
    <w:tbl>
      <w:tblPr>
        <w:tblStyle w:val="237"/>
        <w:tblW w:w="8792"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5"/>
        <w:gridCol w:w="1037"/>
        <w:gridCol w:w="1529"/>
        <w:gridCol w:w="1292"/>
        <w:gridCol w:w="1294"/>
        <w:gridCol w:w="1292"/>
        <w:gridCol w:w="1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0" w:hRule="atLeast"/>
        </w:trPr>
        <w:tc>
          <w:tcPr>
            <w:tcW w:w="3611" w:type="dxa"/>
            <w:gridSpan w:val="3"/>
            <w:tcBorders>
              <w:top w:val="single" w:color="000000" w:sz="6" w:space="0"/>
              <w:left w:val="single" w:color="000000" w:sz="6" w:space="0"/>
              <w:bottom w:val="single" w:color="000000" w:sz="6" w:space="0"/>
            </w:tcBorders>
          </w:tcPr>
          <w:p>
            <w:pPr>
              <w:pStyle w:val="236"/>
              <w:spacing w:before="125" w:line="220" w:lineRule="auto"/>
              <w:ind w:left="1448"/>
              <w:rPr>
                <w:rFonts w:hint="eastAsia"/>
                <w:color w:val="auto"/>
                <w:highlight w:val="none"/>
              </w:rPr>
            </w:pPr>
            <w:r>
              <w:rPr>
                <w:color w:val="auto"/>
                <w:spacing w:val="-2"/>
                <w:highlight w:val="none"/>
              </w:rPr>
              <w:t>指标名称</w:t>
            </w:r>
          </w:p>
        </w:tc>
        <w:tc>
          <w:tcPr>
            <w:tcW w:w="5181" w:type="dxa"/>
            <w:gridSpan w:val="4"/>
            <w:tcBorders>
              <w:top w:val="single" w:color="000000" w:sz="6" w:space="0"/>
              <w:bottom w:val="single" w:color="000000" w:sz="6" w:space="0"/>
              <w:right w:val="single" w:color="000000" w:sz="6" w:space="0"/>
            </w:tcBorders>
          </w:tcPr>
          <w:p>
            <w:pPr>
              <w:pStyle w:val="236"/>
              <w:spacing w:before="125" w:line="221" w:lineRule="auto"/>
              <w:ind w:left="2411"/>
              <w:rPr>
                <w:rFonts w:hint="eastAsia"/>
                <w:color w:val="auto"/>
                <w:highlight w:val="none"/>
              </w:rPr>
            </w:pPr>
            <w:r>
              <w:rPr>
                <w:color w:val="auto"/>
                <w:spacing w:val="-2"/>
                <w:highlight w:val="no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3611" w:type="dxa"/>
            <w:gridSpan w:val="3"/>
            <w:tcBorders>
              <w:top w:val="single" w:color="000000" w:sz="6" w:space="0"/>
              <w:left w:val="single" w:color="000000" w:sz="6" w:space="0"/>
            </w:tcBorders>
          </w:tcPr>
          <w:p>
            <w:pPr>
              <w:pStyle w:val="236"/>
              <w:spacing w:before="104" w:line="229" w:lineRule="auto"/>
              <w:ind w:left="1429"/>
              <w:rPr>
                <w:rFonts w:hint="eastAsia"/>
                <w:color w:val="auto"/>
                <w:sz w:val="9"/>
                <w:szCs w:val="9"/>
                <w:highlight w:val="none"/>
              </w:rPr>
            </w:pPr>
            <w:r>
              <w:rPr>
                <w:color w:val="auto"/>
                <w:spacing w:val="-2"/>
                <w:highlight w:val="none"/>
              </w:rPr>
              <w:t>定量/g/m</w:t>
            </w:r>
            <w:r>
              <w:rPr>
                <w:color w:val="auto"/>
                <w:spacing w:val="-2"/>
                <w:position w:val="8"/>
                <w:sz w:val="9"/>
                <w:szCs w:val="9"/>
                <w:highlight w:val="none"/>
              </w:rPr>
              <w:t>2</w:t>
            </w:r>
          </w:p>
        </w:tc>
        <w:tc>
          <w:tcPr>
            <w:tcW w:w="1292" w:type="dxa"/>
            <w:tcBorders>
              <w:top w:val="single" w:color="000000" w:sz="6" w:space="0"/>
            </w:tcBorders>
          </w:tcPr>
          <w:p>
            <w:pPr>
              <w:pStyle w:val="236"/>
              <w:spacing w:before="119" w:line="247" w:lineRule="exact"/>
              <w:ind w:left="197"/>
              <w:rPr>
                <w:rFonts w:hint="eastAsia"/>
                <w:color w:val="auto"/>
                <w:highlight w:val="none"/>
              </w:rPr>
            </w:pPr>
            <w:r>
              <w:rPr>
                <w:color w:val="auto"/>
                <w:spacing w:val="-1"/>
                <w:position w:val="1"/>
                <w:highlight w:val="none"/>
              </w:rPr>
              <w:t>250</w:t>
            </w:r>
            <w:r>
              <w:rPr>
                <w:rFonts w:ascii="Times New Roman" w:hAnsi="Times New Roman" w:eastAsia="Times New Roman" w:cs="Times New Roman"/>
                <w:color w:val="auto"/>
                <w:spacing w:val="-1"/>
                <w:position w:val="1"/>
                <w:highlight w:val="none"/>
              </w:rPr>
              <w:t>±</w:t>
            </w:r>
            <w:r>
              <w:rPr>
                <w:color w:val="auto"/>
                <w:spacing w:val="-1"/>
                <w:position w:val="1"/>
                <w:highlight w:val="none"/>
              </w:rPr>
              <w:t>10</w:t>
            </w:r>
          </w:p>
        </w:tc>
        <w:tc>
          <w:tcPr>
            <w:tcW w:w="1294" w:type="dxa"/>
            <w:tcBorders>
              <w:top w:val="single" w:color="000000" w:sz="6" w:space="0"/>
            </w:tcBorders>
          </w:tcPr>
          <w:p>
            <w:pPr>
              <w:pStyle w:val="236"/>
              <w:spacing w:before="119" w:line="247" w:lineRule="exact"/>
              <w:ind w:left="199"/>
              <w:rPr>
                <w:rFonts w:hint="eastAsia"/>
                <w:color w:val="auto"/>
                <w:highlight w:val="none"/>
              </w:rPr>
            </w:pPr>
            <w:r>
              <w:rPr>
                <w:color w:val="auto"/>
                <w:spacing w:val="-1"/>
                <w:position w:val="1"/>
                <w:highlight w:val="none"/>
              </w:rPr>
              <w:t>280</w:t>
            </w:r>
            <w:r>
              <w:rPr>
                <w:rFonts w:ascii="Times New Roman" w:hAnsi="Times New Roman" w:eastAsia="Times New Roman" w:cs="Times New Roman"/>
                <w:color w:val="auto"/>
                <w:spacing w:val="-1"/>
                <w:position w:val="1"/>
                <w:highlight w:val="none"/>
              </w:rPr>
              <w:t>±</w:t>
            </w:r>
            <w:r>
              <w:rPr>
                <w:color w:val="auto"/>
                <w:spacing w:val="-1"/>
                <w:position w:val="1"/>
                <w:highlight w:val="none"/>
              </w:rPr>
              <w:t>12</w:t>
            </w:r>
          </w:p>
        </w:tc>
        <w:tc>
          <w:tcPr>
            <w:tcW w:w="1292" w:type="dxa"/>
            <w:tcBorders>
              <w:top w:val="single" w:color="000000" w:sz="6" w:space="0"/>
            </w:tcBorders>
          </w:tcPr>
          <w:p>
            <w:pPr>
              <w:pStyle w:val="236"/>
              <w:spacing w:before="119" w:line="247" w:lineRule="exact"/>
              <w:ind w:left="202"/>
              <w:rPr>
                <w:rFonts w:hint="eastAsia"/>
                <w:color w:val="auto"/>
                <w:highlight w:val="none"/>
              </w:rPr>
            </w:pPr>
            <w:r>
              <w:rPr>
                <w:color w:val="auto"/>
                <w:spacing w:val="-1"/>
                <w:position w:val="1"/>
                <w:highlight w:val="none"/>
              </w:rPr>
              <w:t>320</w:t>
            </w:r>
            <w:r>
              <w:rPr>
                <w:rFonts w:ascii="Times New Roman" w:hAnsi="Times New Roman" w:eastAsia="Times New Roman" w:cs="Times New Roman"/>
                <w:color w:val="auto"/>
                <w:spacing w:val="-1"/>
                <w:position w:val="1"/>
                <w:highlight w:val="none"/>
              </w:rPr>
              <w:t>±</w:t>
            </w:r>
            <w:r>
              <w:rPr>
                <w:color w:val="auto"/>
                <w:spacing w:val="-1"/>
                <w:position w:val="1"/>
                <w:highlight w:val="none"/>
              </w:rPr>
              <w:t>14</w:t>
            </w:r>
          </w:p>
        </w:tc>
        <w:tc>
          <w:tcPr>
            <w:tcW w:w="1303" w:type="dxa"/>
            <w:tcBorders>
              <w:top w:val="single" w:color="000000" w:sz="6" w:space="0"/>
              <w:right w:val="single" w:color="000000" w:sz="6" w:space="0"/>
            </w:tcBorders>
          </w:tcPr>
          <w:p>
            <w:pPr>
              <w:pStyle w:val="236"/>
              <w:spacing w:before="119" w:line="247" w:lineRule="exact"/>
              <w:ind w:left="202"/>
              <w:rPr>
                <w:rFonts w:hint="eastAsia"/>
                <w:color w:val="auto"/>
                <w:highlight w:val="none"/>
              </w:rPr>
            </w:pPr>
            <w:r>
              <w:rPr>
                <w:color w:val="auto"/>
                <w:spacing w:val="-1"/>
                <w:position w:val="1"/>
                <w:highlight w:val="none"/>
              </w:rPr>
              <w:t>337</w:t>
            </w:r>
            <w:r>
              <w:rPr>
                <w:rFonts w:ascii="Times New Roman" w:hAnsi="Times New Roman" w:eastAsia="Times New Roman" w:cs="Times New Roman"/>
                <w:color w:val="auto"/>
                <w:spacing w:val="-1"/>
                <w:position w:val="1"/>
                <w:highlight w:val="none"/>
              </w:rPr>
              <w:t>±</w:t>
            </w:r>
            <w:r>
              <w:rPr>
                <w:color w:val="auto"/>
                <w:spacing w:val="-1"/>
                <w:position w:val="1"/>
                <w:highlight w:val="none"/>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3611" w:type="dxa"/>
            <w:gridSpan w:val="3"/>
            <w:tcBorders>
              <w:top w:val="single" w:color="000000" w:sz="6" w:space="0"/>
              <w:left w:val="single" w:color="000000" w:sz="6" w:space="0"/>
            </w:tcBorders>
          </w:tcPr>
          <w:p>
            <w:pPr>
              <w:pStyle w:val="236"/>
              <w:spacing w:before="104" w:line="229" w:lineRule="auto"/>
              <w:ind w:left="1429"/>
              <w:rPr>
                <w:rFonts w:hint="eastAsia"/>
                <w:color w:val="auto"/>
                <w:spacing w:val="-2"/>
                <w:highlight w:val="none"/>
                <w:lang w:eastAsia="zh-CN"/>
              </w:rPr>
            </w:pPr>
            <w:r>
              <w:rPr>
                <w:rFonts w:hint="eastAsia"/>
                <w:color w:val="auto"/>
                <w:spacing w:val="-2"/>
                <w:highlight w:val="none"/>
                <w:lang w:eastAsia="zh-CN"/>
              </w:rPr>
              <w:t>幅宽mm</w:t>
            </w:r>
          </w:p>
        </w:tc>
        <w:tc>
          <w:tcPr>
            <w:tcW w:w="5181" w:type="dxa"/>
            <w:gridSpan w:val="4"/>
            <w:tcBorders>
              <w:top w:val="single" w:color="000000" w:sz="6" w:space="0"/>
              <w:right w:val="single" w:color="000000" w:sz="6" w:space="0"/>
            </w:tcBorders>
          </w:tcPr>
          <w:p>
            <w:pPr>
              <w:pStyle w:val="236"/>
              <w:spacing w:before="119" w:line="247" w:lineRule="exact"/>
              <w:ind w:left="202"/>
              <w:jc w:val="center"/>
              <w:rPr>
                <w:rFonts w:hint="eastAsia"/>
                <w:color w:val="auto"/>
                <w:spacing w:val="-1"/>
                <w:position w:val="1"/>
                <w:highlight w:val="none"/>
                <w:lang w:eastAsia="zh-CN"/>
              </w:rPr>
            </w:pPr>
            <w:r>
              <w:rPr>
                <w:rFonts w:hint="eastAsia"/>
                <w:color w:val="auto"/>
                <w:spacing w:val="-1"/>
                <w:position w:val="1"/>
                <w:highlight w:val="none"/>
                <w:lang w:eastAsia="zh-CN"/>
              </w:rPr>
              <w:t>800/840/860/900/990/1030/1100/1200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3611" w:type="dxa"/>
            <w:gridSpan w:val="3"/>
            <w:tcBorders>
              <w:left w:val="single" w:color="000000" w:sz="6" w:space="0"/>
            </w:tcBorders>
          </w:tcPr>
          <w:p>
            <w:pPr>
              <w:pStyle w:val="236"/>
              <w:spacing w:before="111" w:line="229" w:lineRule="auto"/>
              <w:ind w:left="1383"/>
              <w:rPr>
                <w:rFonts w:hint="eastAsia"/>
                <w:color w:val="auto"/>
                <w:sz w:val="9"/>
                <w:szCs w:val="9"/>
                <w:highlight w:val="none"/>
              </w:rPr>
            </w:pPr>
            <w:r>
              <w:rPr>
                <w:color w:val="auto"/>
                <w:spacing w:val="-2"/>
                <w:highlight w:val="none"/>
              </w:rPr>
              <w:t>紧度/g/cm</w:t>
            </w:r>
            <w:r>
              <w:rPr>
                <w:color w:val="auto"/>
                <w:spacing w:val="-2"/>
                <w:position w:val="8"/>
                <w:sz w:val="9"/>
                <w:szCs w:val="9"/>
                <w:highlight w:val="none"/>
              </w:rPr>
              <w:t>3</w:t>
            </w:r>
          </w:p>
        </w:tc>
        <w:tc>
          <w:tcPr>
            <w:tcW w:w="5181" w:type="dxa"/>
            <w:gridSpan w:val="4"/>
            <w:tcBorders>
              <w:right w:val="single" w:color="000000" w:sz="6" w:space="0"/>
            </w:tcBorders>
          </w:tcPr>
          <w:p>
            <w:pPr>
              <w:pStyle w:val="236"/>
              <w:spacing w:before="126" w:line="238" w:lineRule="auto"/>
              <w:ind w:left="2337"/>
              <w:rPr>
                <w:rFonts w:hint="eastAsia"/>
                <w:color w:val="auto"/>
                <w:highlight w:val="none"/>
              </w:rPr>
            </w:pPr>
            <w:r>
              <w:rPr>
                <w:color w:val="auto"/>
                <w:spacing w:val="-5"/>
                <w:highlight w:val="none"/>
              </w:rPr>
              <w:t>≥0.70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3611" w:type="dxa"/>
            <w:gridSpan w:val="3"/>
            <w:tcBorders>
              <w:left w:val="single" w:color="000000" w:sz="6" w:space="0"/>
            </w:tcBorders>
          </w:tcPr>
          <w:p>
            <w:pPr>
              <w:pStyle w:val="236"/>
              <w:spacing w:before="112" w:line="229" w:lineRule="auto"/>
              <w:ind w:left="526"/>
              <w:rPr>
                <w:rFonts w:hint="eastAsia"/>
                <w:color w:val="auto"/>
                <w:highlight w:val="none"/>
              </w:rPr>
            </w:pPr>
            <w:r>
              <w:rPr>
                <w:color w:val="auto"/>
                <w:spacing w:val="-1"/>
                <w:highlight w:val="none"/>
              </w:rPr>
              <w:t>耐破指数(正反面平均)/kPa•m</w:t>
            </w:r>
            <w:r>
              <w:rPr>
                <w:color w:val="auto"/>
                <w:spacing w:val="-1"/>
                <w:position w:val="8"/>
                <w:sz w:val="9"/>
                <w:szCs w:val="9"/>
                <w:highlight w:val="none"/>
              </w:rPr>
              <w:t>2</w:t>
            </w:r>
            <w:r>
              <w:rPr>
                <w:color w:val="auto"/>
                <w:spacing w:val="-1"/>
                <w:highlight w:val="none"/>
              </w:rPr>
              <w:t>/g</w:t>
            </w:r>
          </w:p>
        </w:tc>
        <w:tc>
          <w:tcPr>
            <w:tcW w:w="2586" w:type="dxa"/>
            <w:gridSpan w:val="2"/>
          </w:tcPr>
          <w:p>
            <w:pPr>
              <w:pStyle w:val="236"/>
              <w:spacing w:before="126" w:line="238" w:lineRule="auto"/>
              <w:ind w:left="1088"/>
              <w:rPr>
                <w:rFonts w:hint="eastAsia"/>
                <w:color w:val="auto"/>
                <w:highlight w:val="none"/>
              </w:rPr>
            </w:pPr>
            <w:r>
              <w:rPr>
                <w:color w:val="auto"/>
                <w:spacing w:val="-6"/>
                <w:highlight w:val="none"/>
              </w:rPr>
              <w:t>≥3.5</w:t>
            </w:r>
          </w:p>
        </w:tc>
        <w:tc>
          <w:tcPr>
            <w:tcW w:w="2595" w:type="dxa"/>
            <w:gridSpan w:val="2"/>
            <w:tcBorders>
              <w:right w:val="single" w:color="000000" w:sz="6" w:space="0"/>
            </w:tcBorders>
          </w:tcPr>
          <w:p>
            <w:pPr>
              <w:pStyle w:val="236"/>
              <w:spacing w:before="126" w:line="238" w:lineRule="auto"/>
              <w:ind w:left="1090"/>
              <w:rPr>
                <w:rFonts w:hint="eastAsia"/>
                <w:color w:val="auto"/>
                <w:highlight w:val="none"/>
              </w:rPr>
            </w:pPr>
            <w:r>
              <w:rPr>
                <w:color w:val="auto"/>
                <w:spacing w:val="-6"/>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3" w:hRule="atLeast"/>
        </w:trPr>
        <w:tc>
          <w:tcPr>
            <w:tcW w:w="3611" w:type="dxa"/>
            <w:gridSpan w:val="3"/>
            <w:tcBorders>
              <w:left w:val="single" w:color="000000" w:sz="6" w:space="0"/>
            </w:tcBorders>
          </w:tcPr>
          <w:p>
            <w:pPr>
              <w:pStyle w:val="236"/>
              <w:spacing w:before="127" w:line="220" w:lineRule="auto"/>
              <w:ind w:left="1220"/>
              <w:rPr>
                <w:rFonts w:hint="eastAsia"/>
                <w:color w:val="auto"/>
                <w:highlight w:val="none"/>
              </w:rPr>
            </w:pPr>
            <w:r>
              <w:rPr>
                <w:color w:val="auto"/>
                <w:spacing w:val="-1"/>
                <w:highlight w:val="none"/>
              </w:rPr>
              <w:t>横向耐折度/次</w:t>
            </w:r>
          </w:p>
        </w:tc>
        <w:tc>
          <w:tcPr>
            <w:tcW w:w="5181" w:type="dxa"/>
            <w:gridSpan w:val="4"/>
            <w:tcBorders>
              <w:right w:val="single" w:color="000000" w:sz="6" w:space="0"/>
            </w:tcBorders>
          </w:tcPr>
          <w:p>
            <w:pPr>
              <w:pStyle w:val="236"/>
              <w:spacing w:before="127" w:line="238" w:lineRule="auto"/>
              <w:ind w:left="2382"/>
              <w:rPr>
                <w:rFonts w:hint="eastAsia"/>
                <w:color w:val="auto"/>
                <w:highlight w:val="none"/>
              </w:rPr>
            </w:pPr>
            <w:r>
              <w:rPr>
                <w:color w:val="auto"/>
                <w:spacing w:val="-6"/>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3611" w:type="dxa"/>
            <w:gridSpan w:val="3"/>
            <w:tcBorders>
              <w:left w:val="single" w:color="000000" w:sz="6" w:space="0"/>
            </w:tcBorders>
          </w:tcPr>
          <w:p>
            <w:pPr>
              <w:pStyle w:val="236"/>
              <w:spacing w:before="132" w:line="201" w:lineRule="auto"/>
              <w:ind w:left="1001"/>
              <w:rPr>
                <w:rFonts w:hint="eastAsia"/>
                <w:color w:val="auto"/>
                <w:highlight w:val="none"/>
              </w:rPr>
            </w:pPr>
            <w:r>
              <w:rPr>
                <w:color w:val="auto"/>
                <w:spacing w:val="-1"/>
                <w:highlight w:val="none"/>
              </w:rPr>
              <w:t>横向环压指数/N</w:t>
            </w:r>
            <w:r>
              <w:rPr>
                <w:rFonts w:ascii="微软雅黑" w:hAnsi="微软雅黑" w:eastAsia="微软雅黑" w:cs="微软雅黑"/>
                <w:color w:val="auto"/>
                <w:spacing w:val="-1"/>
                <w:highlight w:val="none"/>
              </w:rPr>
              <w:t>•</w:t>
            </w:r>
            <w:r>
              <w:rPr>
                <w:color w:val="auto"/>
                <w:spacing w:val="-1"/>
                <w:highlight w:val="none"/>
              </w:rPr>
              <w:t>m/g</w:t>
            </w:r>
          </w:p>
        </w:tc>
        <w:tc>
          <w:tcPr>
            <w:tcW w:w="5181" w:type="dxa"/>
            <w:gridSpan w:val="4"/>
            <w:tcBorders>
              <w:right w:val="single" w:color="000000" w:sz="6" w:space="0"/>
            </w:tcBorders>
          </w:tcPr>
          <w:p>
            <w:pPr>
              <w:pStyle w:val="236"/>
              <w:spacing w:before="126" w:line="238" w:lineRule="auto"/>
              <w:ind w:left="2337"/>
              <w:rPr>
                <w:rFonts w:hint="eastAsia"/>
                <w:color w:val="auto"/>
                <w:highlight w:val="none"/>
              </w:rPr>
            </w:pPr>
            <w:r>
              <w:rPr>
                <w:color w:val="auto"/>
                <w:spacing w:val="-5"/>
                <w:highlight w:val="none"/>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3611" w:type="dxa"/>
            <w:gridSpan w:val="3"/>
            <w:tcBorders>
              <w:left w:val="single" w:color="000000" w:sz="6" w:space="0"/>
            </w:tcBorders>
          </w:tcPr>
          <w:p>
            <w:pPr>
              <w:pStyle w:val="236"/>
              <w:spacing w:before="128" w:line="214" w:lineRule="auto"/>
              <w:ind w:left="1535"/>
              <w:rPr>
                <w:rFonts w:hint="eastAsia"/>
                <w:color w:val="auto"/>
                <w:highlight w:val="none"/>
              </w:rPr>
            </w:pPr>
            <w:r>
              <w:rPr>
                <w:color w:val="auto"/>
                <w:spacing w:val="-1"/>
                <w:highlight w:val="none"/>
              </w:rPr>
              <w:t>pH值</w:t>
            </w:r>
          </w:p>
        </w:tc>
        <w:tc>
          <w:tcPr>
            <w:tcW w:w="5181" w:type="dxa"/>
            <w:gridSpan w:val="4"/>
            <w:tcBorders>
              <w:right w:val="single" w:color="000000" w:sz="6" w:space="0"/>
            </w:tcBorders>
          </w:tcPr>
          <w:p>
            <w:pPr>
              <w:pStyle w:val="236"/>
              <w:spacing w:before="127" w:line="239" w:lineRule="auto"/>
              <w:ind w:left="2235"/>
              <w:rPr>
                <w:rFonts w:hint="eastAsia"/>
                <w:color w:val="auto"/>
                <w:highlight w:val="none"/>
              </w:rPr>
            </w:pPr>
            <w:r>
              <w:rPr>
                <w:color w:val="auto"/>
                <w:spacing w:val="-2"/>
                <w:highlight w:val="none"/>
              </w:rPr>
              <w:t>7.5～8.5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2082" w:type="dxa"/>
            <w:gridSpan w:val="2"/>
            <w:vMerge w:val="restart"/>
            <w:tcBorders>
              <w:left w:val="single" w:color="000000" w:sz="6" w:space="0"/>
              <w:bottom w:val="nil"/>
            </w:tcBorders>
          </w:tcPr>
          <w:p>
            <w:pPr>
              <w:spacing w:line="271" w:lineRule="auto"/>
              <w:rPr>
                <w:color w:val="auto"/>
                <w:highlight w:val="none"/>
              </w:rPr>
            </w:pPr>
          </w:p>
          <w:p>
            <w:pPr>
              <w:pStyle w:val="236"/>
              <w:spacing w:before="59" w:line="229" w:lineRule="auto"/>
              <w:ind w:left="215"/>
              <w:rPr>
                <w:rFonts w:hint="eastAsia"/>
                <w:color w:val="auto"/>
                <w:highlight w:val="none"/>
              </w:rPr>
            </w:pPr>
            <w:r>
              <w:rPr>
                <w:color w:val="auto"/>
                <w:spacing w:val="-1"/>
                <w:highlight w:val="none"/>
              </w:rPr>
              <w:t>吸水性/g/m</w:t>
            </w:r>
            <w:r>
              <w:rPr>
                <w:color w:val="auto"/>
                <w:spacing w:val="-1"/>
                <w:position w:val="8"/>
                <w:sz w:val="9"/>
                <w:szCs w:val="9"/>
                <w:highlight w:val="none"/>
              </w:rPr>
              <w:t>2</w:t>
            </w:r>
            <w:r>
              <w:rPr>
                <w:color w:val="auto"/>
                <w:spacing w:val="-1"/>
                <w:highlight w:val="none"/>
              </w:rPr>
              <w:t>（120s）</w:t>
            </w:r>
          </w:p>
        </w:tc>
        <w:tc>
          <w:tcPr>
            <w:tcW w:w="1529" w:type="dxa"/>
          </w:tcPr>
          <w:p>
            <w:pPr>
              <w:pStyle w:val="236"/>
              <w:spacing w:before="128" w:line="221" w:lineRule="auto"/>
              <w:ind w:left="590"/>
              <w:rPr>
                <w:rFonts w:hint="eastAsia"/>
                <w:color w:val="auto"/>
                <w:highlight w:val="none"/>
              </w:rPr>
            </w:pPr>
            <w:r>
              <w:rPr>
                <w:color w:val="auto"/>
                <w:spacing w:val="-3"/>
                <w:highlight w:val="none"/>
              </w:rPr>
              <w:t>正面</w:t>
            </w:r>
          </w:p>
        </w:tc>
        <w:tc>
          <w:tcPr>
            <w:tcW w:w="5181" w:type="dxa"/>
            <w:gridSpan w:val="4"/>
            <w:tcBorders>
              <w:right w:val="single" w:color="000000" w:sz="6" w:space="0"/>
            </w:tcBorders>
          </w:tcPr>
          <w:p>
            <w:pPr>
              <w:pStyle w:val="236"/>
              <w:spacing w:before="128" w:line="236" w:lineRule="auto"/>
              <w:ind w:left="2332"/>
              <w:rPr>
                <w:rFonts w:hint="eastAsia"/>
                <w:color w:val="auto"/>
                <w:highlight w:val="none"/>
              </w:rPr>
            </w:pPr>
            <w:r>
              <w:rPr>
                <w:color w:val="auto"/>
                <w:spacing w:val="-4"/>
                <w:highlight w:val="none"/>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2082" w:type="dxa"/>
            <w:gridSpan w:val="2"/>
            <w:vMerge w:val="continue"/>
            <w:tcBorders>
              <w:top w:val="nil"/>
              <w:left w:val="single" w:color="000000" w:sz="6" w:space="0"/>
            </w:tcBorders>
          </w:tcPr>
          <w:p>
            <w:pPr>
              <w:rPr>
                <w:color w:val="auto"/>
                <w:highlight w:val="none"/>
              </w:rPr>
            </w:pPr>
          </w:p>
        </w:tc>
        <w:tc>
          <w:tcPr>
            <w:tcW w:w="1529" w:type="dxa"/>
          </w:tcPr>
          <w:p>
            <w:pPr>
              <w:pStyle w:val="236"/>
              <w:spacing w:before="129" w:line="221" w:lineRule="auto"/>
              <w:ind w:left="587"/>
              <w:rPr>
                <w:rFonts w:hint="eastAsia"/>
                <w:color w:val="auto"/>
                <w:highlight w:val="none"/>
              </w:rPr>
            </w:pPr>
            <w:r>
              <w:rPr>
                <w:color w:val="auto"/>
                <w:spacing w:val="-2"/>
                <w:highlight w:val="none"/>
              </w:rPr>
              <w:t>反面</w:t>
            </w:r>
          </w:p>
        </w:tc>
        <w:tc>
          <w:tcPr>
            <w:tcW w:w="5181" w:type="dxa"/>
            <w:gridSpan w:val="4"/>
            <w:tcBorders>
              <w:right w:val="single" w:color="000000" w:sz="6" w:space="0"/>
            </w:tcBorders>
          </w:tcPr>
          <w:p>
            <w:pPr>
              <w:pStyle w:val="236"/>
              <w:spacing w:before="129" w:line="236" w:lineRule="auto"/>
              <w:ind w:left="2332"/>
              <w:rPr>
                <w:rFonts w:hint="eastAsia"/>
                <w:color w:val="auto"/>
                <w:highlight w:val="none"/>
              </w:rPr>
            </w:pPr>
            <w:r>
              <w:rPr>
                <w:color w:val="auto"/>
                <w:spacing w:val="-4"/>
                <w:highlight w:val="none"/>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1045" w:type="dxa"/>
            <w:vMerge w:val="restart"/>
            <w:tcBorders>
              <w:left w:val="single" w:color="000000" w:sz="6" w:space="0"/>
              <w:bottom w:val="nil"/>
            </w:tcBorders>
          </w:tcPr>
          <w:p>
            <w:pPr>
              <w:spacing w:line="275" w:lineRule="auto"/>
              <w:rPr>
                <w:color w:val="auto"/>
                <w:highlight w:val="none"/>
              </w:rPr>
            </w:pPr>
          </w:p>
          <w:p>
            <w:pPr>
              <w:spacing w:line="275" w:lineRule="auto"/>
              <w:rPr>
                <w:color w:val="auto"/>
                <w:highlight w:val="none"/>
              </w:rPr>
            </w:pPr>
          </w:p>
          <w:p>
            <w:pPr>
              <w:spacing w:line="275" w:lineRule="auto"/>
              <w:rPr>
                <w:color w:val="auto"/>
                <w:highlight w:val="none"/>
              </w:rPr>
            </w:pPr>
          </w:p>
          <w:p>
            <w:pPr>
              <w:pStyle w:val="236"/>
              <w:spacing w:before="59" w:line="220" w:lineRule="auto"/>
              <w:ind w:left="207"/>
              <w:rPr>
                <w:rFonts w:hint="eastAsia"/>
                <w:color w:val="auto"/>
                <w:highlight w:val="none"/>
              </w:rPr>
            </w:pPr>
            <w:r>
              <w:rPr>
                <w:color w:val="auto"/>
                <w:spacing w:val="-3"/>
                <w:highlight w:val="none"/>
              </w:rPr>
              <w:t>尘埃度/</w:t>
            </w:r>
          </w:p>
          <w:p>
            <w:pPr>
              <w:pStyle w:val="236"/>
              <w:spacing w:before="2" w:line="235" w:lineRule="auto"/>
              <w:ind w:left="318"/>
              <w:rPr>
                <w:rFonts w:hint="eastAsia"/>
                <w:color w:val="auto"/>
                <w:sz w:val="9"/>
                <w:szCs w:val="9"/>
                <w:highlight w:val="none"/>
              </w:rPr>
            </w:pPr>
            <w:r>
              <w:rPr>
                <w:color w:val="auto"/>
                <w:spacing w:val="-2"/>
                <w:highlight w:val="none"/>
              </w:rPr>
              <w:t>个/m</w:t>
            </w:r>
            <w:r>
              <w:rPr>
                <w:color w:val="auto"/>
                <w:spacing w:val="-2"/>
                <w:position w:val="8"/>
                <w:sz w:val="9"/>
                <w:szCs w:val="9"/>
                <w:highlight w:val="none"/>
              </w:rPr>
              <w:t>2</w:t>
            </w:r>
          </w:p>
        </w:tc>
        <w:tc>
          <w:tcPr>
            <w:tcW w:w="1037" w:type="dxa"/>
            <w:vMerge w:val="restart"/>
            <w:tcBorders>
              <w:bottom w:val="nil"/>
            </w:tcBorders>
          </w:tcPr>
          <w:p>
            <w:pPr>
              <w:spacing w:line="251" w:lineRule="auto"/>
              <w:rPr>
                <w:color w:val="auto"/>
                <w:highlight w:val="none"/>
              </w:rPr>
            </w:pPr>
          </w:p>
          <w:p>
            <w:pPr>
              <w:spacing w:line="253" w:lineRule="auto"/>
              <w:rPr>
                <w:color w:val="auto"/>
                <w:highlight w:val="none"/>
              </w:rPr>
            </w:pPr>
          </w:p>
          <w:p>
            <w:pPr>
              <w:pStyle w:val="236"/>
              <w:spacing w:before="59" w:line="221" w:lineRule="auto"/>
              <w:ind w:left="337"/>
              <w:rPr>
                <w:rFonts w:hint="eastAsia"/>
                <w:color w:val="auto"/>
                <w:highlight w:val="none"/>
              </w:rPr>
            </w:pPr>
            <w:r>
              <w:rPr>
                <w:color w:val="auto"/>
                <w:spacing w:val="-2"/>
                <w:highlight w:val="none"/>
              </w:rPr>
              <w:t>挂面</w:t>
            </w:r>
          </w:p>
        </w:tc>
        <w:tc>
          <w:tcPr>
            <w:tcW w:w="1529" w:type="dxa"/>
          </w:tcPr>
          <w:p>
            <w:pPr>
              <w:pStyle w:val="236"/>
              <w:spacing w:before="115" w:line="248" w:lineRule="exact"/>
              <w:ind w:left="148"/>
              <w:rPr>
                <w:rFonts w:hint="eastAsia"/>
                <w:color w:val="auto"/>
                <w:sz w:val="9"/>
                <w:szCs w:val="9"/>
                <w:highlight w:val="none"/>
              </w:rPr>
            </w:pPr>
            <w:r>
              <w:rPr>
                <w:color w:val="auto"/>
                <w:spacing w:val="-2"/>
                <w:highlight w:val="none"/>
              </w:rPr>
              <w:t>1.0mm</w:t>
            </w:r>
            <w:r>
              <w:rPr>
                <w:color w:val="auto"/>
                <w:spacing w:val="-2"/>
                <w:position w:val="8"/>
                <w:sz w:val="9"/>
                <w:szCs w:val="9"/>
                <w:highlight w:val="none"/>
              </w:rPr>
              <w:t>2</w:t>
            </w:r>
            <w:r>
              <w:rPr>
                <w:color w:val="auto"/>
                <w:spacing w:val="-2"/>
                <w:highlight w:val="none"/>
              </w:rPr>
              <w:t>～2.0 mm</w:t>
            </w:r>
            <w:r>
              <w:rPr>
                <w:color w:val="auto"/>
                <w:spacing w:val="-2"/>
                <w:position w:val="8"/>
                <w:sz w:val="9"/>
                <w:szCs w:val="9"/>
                <w:highlight w:val="none"/>
              </w:rPr>
              <w:t>2</w:t>
            </w:r>
          </w:p>
        </w:tc>
        <w:tc>
          <w:tcPr>
            <w:tcW w:w="5181" w:type="dxa"/>
            <w:gridSpan w:val="4"/>
            <w:tcBorders>
              <w:right w:val="single" w:color="000000" w:sz="6" w:space="0"/>
            </w:tcBorders>
          </w:tcPr>
          <w:p>
            <w:pPr>
              <w:pStyle w:val="236"/>
              <w:spacing w:before="130" w:line="236" w:lineRule="auto"/>
              <w:ind w:left="2423"/>
              <w:rPr>
                <w:rFonts w:hint="eastAsia"/>
                <w:color w:val="auto"/>
                <w:highlight w:val="none"/>
              </w:rPr>
            </w:pPr>
            <w:r>
              <w:rPr>
                <w:color w:val="auto"/>
                <w:spacing w:val="-7"/>
                <w:highlight w:val="none"/>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1045" w:type="dxa"/>
            <w:vMerge w:val="continue"/>
            <w:tcBorders>
              <w:top w:val="nil"/>
              <w:left w:val="single" w:color="000000" w:sz="6" w:space="0"/>
              <w:bottom w:val="nil"/>
            </w:tcBorders>
          </w:tcPr>
          <w:p>
            <w:pPr>
              <w:rPr>
                <w:color w:val="auto"/>
                <w:highlight w:val="none"/>
              </w:rPr>
            </w:pPr>
          </w:p>
        </w:tc>
        <w:tc>
          <w:tcPr>
            <w:tcW w:w="1037" w:type="dxa"/>
            <w:vMerge w:val="continue"/>
            <w:tcBorders>
              <w:top w:val="nil"/>
              <w:bottom w:val="nil"/>
            </w:tcBorders>
          </w:tcPr>
          <w:p>
            <w:pPr>
              <w:rPr>
                <w:color w:val="auto"/>
                <w:highlight w:val="none"/>
              </w:rPr>
            </w:pPr>
          </w:p>
        </w:tc>
        <w:tc>
          <w:tcPr>
            <w:tcW w:w="1529" w:type="dxa"/>
          </w:tcPr>
          <w:p>
            <w:pPr>
              <w:pStyle w:val="236"/>
              <w:spacing w:before="116" w:line="248" w:lineRule="exact"/>
              <w:ind w:left="137"/>
              <w:rPr>
                <w:rFonts w:hint="eastAsia"/>
                <w:color w:val="auto"/>
                <w:sz w:val="9"/>
                <w:szCs w:val="9"/>
                <w:highlight w:val="none"/>
              </w:rPr>
            </w:pPr>
            <w:r>
              <w:rPr>
                <w:color w:val="auto"/>
                <w:spacing w:val="-1"/>
                <w:highlight w:val="none"/>
              </w:rPr>
              <w:t>2.0mm</w:t>
            </w:r>
            <w:r>
              <w:rPr>
                <w:color w:val="auto"/>
                <w:spacing w:val="-1"/>
                <w:position w:val="8"/>
                <w:sz w:val="9"/>
                <w:szCs w:val="9"/>
                <w:highlight w:val="none"/>
              </w:rPr>
              <w:t>2</w:t>
            </w:r>
            <w:r>
              <w:rPr>
                <w:color w:val="auto"/>
                <w:spacing w:val="-1"/>
                <w:highlight w:val="none"/>
              </w:rPr>
              <w:t>～5.0 mm</w:t>
            </w:r>
            <w:r>
              <w:rPr>
                <w:color w:val="auto"/>
                <w:spacing w:val="-1"/>
                <w:position w:val="8"/>
                <w:sz w:val="9"/>
                <w:szCs w:val="9"/>
                <w:highlight w:val="none"/>
              </w:rPr>
              <w:t>2</w:t>
            </w:r>
          </w:p>
        </w:tc>
        <w:tc>
          <w:tcPr>
            <w:tcW w:w="5181" w:type="dxa"/>
            <w:gridSpan w:val="4"/>
            <w:tcBorders>
              <w:right w:val="single" w:color="000000" w:sz="6" w:space="0"/>
            </w:tcBorders>
          </w:tcPr>
          <w:p>
            <w:pPr>
              <w:pStyle w:val="236"/>
              <w:spacing w:before="131" w:line="236" w:lineRule="auto"/>
              <w:ind w:left="2423"/>
              <w:rPr>
                <w:rFonts w:hint="eastAsia"/>
                <w:color w:val="auto"/>
                <w:highlight w:val="none"/>
              </w:rPr>
            </w:pPr>
            <w:r>
              <w:rPr>
                <w:color w:val="auto"/>
                <w:spacing w:val="-7"/>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1045" w:type="dxa"/>
            <w:vMerge w:val="continue"/>
            <w:tcBorders>
              <w:top w:val="nil"/>
              <w:left w:val="single" w:color="000000" w:sz="6" w:space="0"/>
              <w:bottom w:val="nil"/>
            </w:tcBorders>
          </w:tcPr>
          <w:p>
            <w:pPr>
              <w:rPr>
                <w:color w:val="auto"/>
                <w:highlight w:val="none"/>
              </w:rPr>
            </w:pPr>
          </w:p>
        </w:tc>
        <w:tc>
          <w:tcPr>
            <w:tcW w:w="1037" w:type="dxa"/>
            <w:vMerge w:val="continue"/>
            <w:tcBorders>
              <w:top w:val="nil"/>
            </w:tcBorders>
          </w:tcPr>
          <w:p>
            <w:pPr>
              <w:rPr>
                <w:color w:val="auto"/>
                <w:highlight w:val="none"/>
              </w:rPr>
            </w:pPr>
          </w:p>
        </w:tc>
        <w:tc>
          <w:tcPr>
            <w:tcW w:w="1529" w:type="dxa"/>
          </w:tcPr>
          <w:p>
            <w:pPr>
              <w:pStyle w:val="236"/>
              <w:spacing w:before="119" w:line="248" w:lineRule="exact"/>
              <w:ind w:left="398"/>
              <w:rPr>
                <w:rFonts w:hint="eastAsia"/>
                <w:color w:val="auto"/>
                <w:sz w:val="9"/>
                <w:szCs w:val="9"/>
                <w:highlight w:val="none"/>
              </w:rPr>
            </w:pPr>
            <w:r>
              <w:rPr>
                <w:color w:val="auto"/>
                <w:spacing w:val="13"/>
                <w:highlight w:val="none"/>
              </w:rPr>
              <w:t>&gt;5.0</w:t>
            </w:r>
            <w:r>
              <w:rPr>
                <w:color w:val="auto"/>
                <w:spacing w:val="3"/>
                <w:highlight w:val="none"/>
              </w:rPr>
              <w:t xml:space="preserve"> </w:t>
            </w:r>
            <w:r>
              <w:rPr>
                <w:color w:val="auto"/>
                <w:highlight w:val="none"/>
              </w:rPr>
              <w:t>mm</w:t>
            </w:r>
            <w:r>
              <w:rPr>
                <w:color w:val="auto"/>
                <w:spacing w:val="13"/>
                <w:position w:val="8"/>
                <w:sz w:val="9"/>
                <w:szCs w:val="9"/>
                <w:highlight w:val="none"/>
              </w:rPr>
              <w:t>2</w:t>
            </w:r>
          </w:p>
        </w:tc>
        <w:tc>
          <w:tcPr>
            <w:tcW w:w="5181" w:type="dxa"/>
            <w:gridSpan w:val="4"/>
            <w:tcBorders>
              <w:right w:val="single" w:color="000000" w:sz="6" w:space="0"/>
            </w:tcBorders>
          </w:tcPr>
          <w:p>
            <w:pPr>
              <w:pStyle w:val="236"/>
              <w:spacing w:before="135" w:line="220" w:lineRule="auto"/>
              <w:ind w:left="2322"/>
              <w:rPr>
                <w:rFonts w:hint="eastAsia"/>
                <w:color w:val="auto"/>
                <w:highlight w:val="none"/>
              </w:rPr>
            </w:pPr>
            <w:r>
              <w:rPr>
                <w:color w:val="auto"/>
                <w:spacing w:val="-3"/>
                <w:highlight w:val="none"/>
              </w:rPr>
              <w:t>不应有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1045" w:type="dxa"/>
            <w:vMerge w:val="continue"/>
            <w:tcBorders>
              <w:top w:val="nil"/>
              <w:left w:val="single" w:color="000000" w:sz="6" w:space="0"/>
              <w:bottom w:val="nil"/>
            </w:tcBorders>
          </w:tcPr>
          <w:p>
            <w:pPr>
              <w:rPr>
                <w:color w:val="auto"/>
                <w:highlight w:val="none"/>
              </w:rPr>
            </w:pPr>
          </w:p>
        </w:tc>
        <w:tc>
          <w:tcPr>
            <w:tcW w:w="1037" w:type="dxa"/>
            <w:vMerge w:val="restart"/>
            <w:tcBorders>
              <w:bottom w:val="nil"/>
            </w:tcBorders>
          </w:tcPr>
          <w:p>
            <w:pPr>
              <w:spacing w:line="293" w:lineRule="auto"/>
              <w:rPr>
                <w:color w:val="auto"/>
                <w:highlight w:val="none"/>
              </w:rPr>
            </w:pPr>
          </w:p>
          <w:p>
            <w:pPr>
              <w:pStyle w:val="236"/>
              <w:spacing w:before="59" w:line="220" w:lineRule="auto"/>
              <w:ind w:left="250"/>
              <w:rPr>
                <w:rFonts w:hint="eastAsia"/>
                <w:color w:val="auto"/>
                <w:highlight w:val="none"/>
              </w:rPr>
            </w:pPr>
            <w:r>
              <w:rPr>
                <w:color w:val="auto"/>
                <w:spacing w:val="-3"/>
                <w:highlight w:val="none"/>
              </w:rPr>
              <w:t>未挂面</w:t>
            </w:r>
          </w:p>
        </w:tc>
        <w:tc>
          <w:tcPr>
            <w:tcW w:w="1529" w:type="dxa"/>
          </w:tcPr>
          <w:p>
            <w:pPr>
              <w:pStyle w:val="236"/>
              <w:spacing w:before="120" w:line="248" w:lineRule="exact"/>
              <w:ind w:left="137"/>
              <w:rPr>
                <w:rFonts w:hint="eastAsia"/>
                <w:color w:val="auto"/>
                <w:sz w:val="9"/>
                <w:szCs w:val="9"/>
                <w:highlight w:val="none"/>
              </w:rPr>
            </w:pPr>
            <w:r>
              <w:rPr>
                <w:color w:val="auto"/>
                <w:spacing w:val="-1"/>
                <w:highlight w:val="none"/>
              </w:rPr>
              <w:t>2.0mm</w:t>
            </w:r>
            <w:r>
              <w:rPr>
                <w:color w:val="auto"/>
                <w:spacing w:val="-1"/>
                <w:position w:val="8"/>
                <w:sz w:val="9"/>
                <w:szCs w:val="9"/>
                <w:highlight w:val="none"/>
              </w:rPr>
              <w:t>2</w:t>
            </w:r>
            <w:r>
              <w:rPr>
                <w:color w:val="auto"/>
                <w:spacing w:val="-1"/>
                <w:highlight w:val="none"/>
              </w:rPr>
              <w:t>～5.0 mm</w:t>
            </w:r>
            <w:r>
              <w:rPr>
                <w:color w:val="auto"/>
                <w:spacing w:val="-1"/>
                <w:position w:val="8"/>
                <w:sz w:val="9"/>
                <w:szCs w:val="9"/>
                <w:highlight w:val="none"/>
              </w:rPr>
              <w:t>2</w:t>
            </w:r>
          </w:p>
        </w:tc>
        <w:tc>
          <w:tcPr>
            <w:tcW w:w="5181" w:type="dxa"/>
            <w:gridSpan w:val="4"/>
            <w:tcBorders>
              <w:right w:val="single" w:color="000000" w:sz="6" w:space="0"/>
            </w:tcBorders>
          </w:tcPr>
          <w:p>
            <w:pPr>
              <w:pStyle w:val="236"/>
              <w:spacing w:before="135" w:line="236" w:lineRule="auto"/>
              <w:ind w:left="2423"/>
              <w:rPr>
                <w:rFonts w:hint="eastAsia"/>
                <w:color w:val="auto"/>
                <w:highlight w:val="none"/>
              </w:rPr>
            </w:pPr>
            <w:r>
              <w:rPr>
                <w:color w:val="auto"/>
                <w:spacing w:val="-7"/>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1045" w:type="dxa"/>
            <w:vMerge w:val="continue"/>
            <w:tcBorders>
              <w:top w:val="nil"/>
              <w:left w:val="single" w:color="000000" w:sz="6" w:space="0"/>
            </w:tcBorders>
          </w:tcPr>
          <w:p>
            <w:pPr>
              <w:rPr>
                <w:color w:val="auto"/>
                <w:highlight w:val="none"/>
              </w:rPr>
            </w:pPr>
          </w:p>
        </w:tc>
        <w:tc>
          <w:tcPr>
            <w:tcW w:w="1037" w:type="dxa"/>
            <w:vMerge w:val="continue"/>
            <w:tcBorders>
              <w:top w:val="nil"/>
            </w:tcBorders>
          </w:tcPr>
          <w:p>
            <w:pPr>
              <w:rPr>
                <w:color w:val="auto"/>
                <w:highlight w:val="none"/>
              </w:rPr>
            </w:pPr>
          </w:p>
        </w:tc>
        <w:tc>
          <w:tcPr>
            <w:tcW w:w="1529" w:type="dxa"/>
          </w:tcPr>
          <w:p>
            <w:pPr>
              <w:pStyle w:val="236"/>
              <w:spacing w:before="121" w:line="248" w:lineRule="exact"/>
              <w:ind w:left="398"/>
              <w:rPr>
                <w:rFonts w:hint="eastAsia"/>
                <w:color w:val="auto"/>
                <w:sz w:val="9"/>
                <w:szCs w:val="9"/>
                <w:highlight w:val="none"/>
              </w:rPr>
            </w:pPr>
            <w:r>
              <w:rPr>
                <w:color w:val="auto"/>
                <w:spacing w:val="13"/>
                <w:highlight w:val="none"/>
              </w:rPr>
              <w:t>&gt;5.0</w:t>
            </w:r>
            <w:r>
              <w:rPr>
                <w:color w:val="auto"/>
                <w:spacing w:val="3"/>
                <w:highlight w:val="none"/>
              </w:rPr>
              <w:t xml:space="preserve"> </w:t>
            </w:r>
            <w:r>
              <w:rPr>
                <w:color w:val="auto"/>
                <w:highlight w:val="none"/>
              </w:rPr>
              <w:t>mm</w:t>
            </w:r>
            <w:r>
              <w:rPr>
                <w:color w:val="auto"/>
                <w:spacing w:val="13"/>
                <w:position w:val="8"/>
                <w:sz w:val="9"/>
                <w:szCs w:val="9"/>
                <w:highlight w:val="none"/>
              </w:rPr>
              <w:t>2</w:t>
            </w:r>
          </w:p>
        </w:tc>
        <w:tc>
          <w:tcPr>
            <w:tcW w:w="5181" w:type="dxa"/>
            <w:gridSpan w:val="4"/>
            <w:tcBorders>
              <w:right w:val="single" w:color="000000" w:sz="6" w:space="0"/>
            </w:tcBorders>
          </w:tcPr>
          <w:p>
            <w:pPr>
              <w:pStyle w:val="236"/>
              <w:spacing w:before="136" w:line="220" w:lineRule="auto"/>
              <w:ind w:left="2322"/>
              <w:rPr>
                <w:rFonts w:hint="eastAsia"/>
                <w:color w:val="auto"/>
                <w:highlight w:val="none"/>
              </w:rPr>
            </w:pPr>
            <w:r>
              <w:rPr>
                <w:color w:val="auto"/>
                <w:spacing w:val="-3"/>
                <w:highlight w:val="none"/>
              </w:rPr>
              <w:t>不应有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3611" w:type="dxa"/>
            <w:gridSpan w:val="3"/>
            <w:tcBorders>
              <w:left w:val="single" w:color="000000" w:sz="6" w:space="0"/>
              <w:bottom w:val="single" w:color="000000" w:sz="6" w:space="0"/>
            </w:tcBorders>
          </w:tcPr>
          <w:p>
            <w:pPr>
              <w:pStyle w:val="236"/>
              <w:spacing w:before="136" w:line="219" w:lineRule="auto"/>
              <w:ind w:left="1361"/>
              <w:rPr>
                <w:rFonts w:hint="eastAsia"/>
                <w:color w:val="auto"/>
                <w:highlight w:val="none"/>
              </w:rPr>
            </w:pPr>
            <w:r>
              <w:rPr>
                <w:color w:val="auto"/>
                <w:spacing w:val="-2"/>
                <w:highlight w:val="none"/>
              </w:rPr>
              <w:t>交货水分/%</w:t>
            </w:r>
          </w:p>
        </w:tc>
        <w:tc>
          <w:tcPr>
            <w:tcW w:w="5181" w:type="dxa"/>
            <w:gridSpan w:val="4"/>
            <w:tcBorders>
              <w:bottom w:val="single" w:color="000000" w:sz="6" w:space="0"/>
              <w:right w:val="single" w:color="000000" w:sz="6" w:space="0"/>
            </w:tcBorders>
          </w:tcPr>
          <w:p>
            <w:pPr>
              <w:pStyle w:val="236"/>
              <w:spacing w:before="137" w:line="239" w:lineRule="auto"/>
              <w:ind w:left="2234"/>
              <w:rPr>
                <w:rFonts w:hint="eastAsia"/>
                <w:color w:val="auto"/>
                <w:highlight w:val="none"/>
              </w:rPr>
            </w:pPr>
            <w:r>
              <w:rPr>
                <w:color w:val="auto"/>
                <w:spacing w:val="-2"/>
                <w:highlight w:val="none"/>
              </w:rPr>
              <w:t>5.0～9.0</w:t>
            </w:r>
          </w:p>
        </w:tc>
      </w:tr>
    </w:tbl>
    <w:p>
      <w:pPr>
        <w:spacing w:line="24" w:lineRule="exact"/>
        <w:rPr>
          <w:color w:val="auto"/>
          <w:sz w:val="2"/>
          <w:szCs w:val="2"/>
          <w:highlight w:val="none"/>
        </w:rPr>
      </w:pPr>
    </w:p>
    <w:p>
      <w:pPr>
        <w:spacing w:line="24" w:lineRule="exact"/>
        <w:rPr>
          <w:color w:val="auto"/>
          <w:sz w:val="2"/>
          <w:szCs w:val="2"/>
          <w:highlight w:val="none"/>
        </w:rPr>
      </w:pPr>
    </w:p>
    <w:p>
      <w:pPr>
        <w:spacing w:line="24" w:lineRule="exact"/>
        <w:rPr>
          <w:color w:val="auto"/>
          <w:sz w:val="2"/>
          <w:szCs w:val="2"/>
          <w:highlight w:val="none"/>
        </w:rPr>
      </w:pPr>
    </w:p>
    <w:p>
      <w:pPr>
        <w:pStyle w:val="14"/>
        <w:spacing w:before="240" w:line="221" w:lineRule="auto"/>
        <w:outlineLvl w:val="1"/>
        <w:rPr>
          <w:rFonts w:hint="eastAsia"/>
          <w:color w:val="auto"/>
          <w:sz w:val="21"/>
          <w:szCs w:val="21"/>
          <w:highlight w:val="none"/>
        </w:rPr>
      </w:pPr>
      <w:r>
        <w:rPr>
          <w:color w:val="auto"/>
          <w:sz w:val="21"/>
          <w:szCs w:val="21"/>
          <w:highlight w:val="none"/>
        </w:rPr>
        <w:t>5.3  外观</w:t>
      </w:r>
    </w:p>
    <w:p>
      <w:pPr>
        <w:pStyle w:val="14"/>
        <w:spacing w:before="142" w:line="220" w:lineRule="auto"/>
        <w:rPr>
          <w:rFonts w:hint="eastAsia" w:ascii="宋体" w:hAnsi="宋体" w:eastAsia="宋体" w:cs="宋体"/>
          <w:color w:val="auto"/>
          <w:sz w:val="21"/>
          <w:szCs w:val="21"/>
          <w:highlight w:val="none"/>
          <w:lang w:eastAsia="zh-CN"/>
        </w:rPr>
      </w:pPr>
      <w:r>
        <w:rPr>
          <w:color w:val="auto"/>
          <w:spacing w:val="-1"/>
          <w:sz w:val="21"/>
          <w:szCs w:val="21"/>
          <w:highlight w:val="none"/>
          <w:lang w:eastAsia="zh-CN"/>
        </w:rPr>
        <w:t xml:space="preserve">5.3.1  </w:t>
      </w:r>
      <w:r>
        <w:rPr>
          <w:rFonts w:ascii="宋体" w:hAnsi="宋体" w:eastAsia="宋体" w:cs="宋体"/>
          <w:color w:val="auto"/>
          <w:spacing w:val="-1"/>
          <w:sz w:val="21"/>
          <w:szCs w:val="21"/>
          <w:highlight w:val="none"/>
          <w:lang w:eastAsia="zh-CN"/>
        </w:rPr>
        <w:t>无酸档案卷皮、卷盒用纸及纸板可压光。</w:t>
      </w:r>
    </w:p>
    <w:p>
      <w:pPr>
        <w:pStyle w:val="14"/>
        <w:spacing w:before="140" w:line="231" w:lineRule="auto"/>
        <w:ind w:left="17" w:hanging="18"/>
        <w:rPr>
          <w:rFonts w:hint="eastAsia" w:ascii="宋体" w:hAnsi="宋体" w:eastAsia="宋体" w:cs="宋体"/>
          <w:color w:val="auto"/>
          <w:sz w:val="21"/>
          <w:szCs w:val="21"/>
          <w:highlight w:val="none"/>
          <w:lang w:eastAsia="zh-CN"/>
        </w:rPr>
      </w:pPr>
      <w:r>
        <w:rPr>
          <w:color w:val="auto"/>
          <w:sz w:val="21"/>
          <w:szCs w:val="21"/>
          <w:highlight w:val="none"/>
          <w:lang w:eastAsia="zh-CN"/>
        </w:rPr>
        <w:t xml:space="preserve">5.3.2  </w:t>
      </w:r>
      <w:r>
        <w:rPr>
          <w:rFonts w:ascii="宋体" w:hAnsi="宋体" w:eastAsia="宋体" w:cs="宋体"/>
          <w:color w:val="auto"/>
          <w:sz w:val="21"/>
          <w:szCs w:val="21"/>
          <w:highlight w:val="none"/>
          <w:lang w:eastAsia="zh-CN"/>
        </w:rPr>
        <w:t>无酸档案卷皮、卷盒用纸及纸板表面应平整、光洁、纤维组织均匀、不允许有褶</w:t>
      </w:r>
      <w:r>
        <w:rPr>
          <w:rFonts w:hint="eastAsia" w:ascii="宋体" w:hAnsi="宋体" w:eastAsia="宋体" w:cs="宋体"/>
          <w:color w:val="auto"/>
          <w:sz w:val="21"/>
          <w:szCs w:val="21"/>
          <w:highlight w:val="none"/>
          <w:lang w:eastAsia="zh-CN"/>
        </w:rPr>
        <w:t>子</w:t>
      </w:r>
      <w:r>
        <w:rPr>
          <w:rFonts w:ascii="宋体" w:hAnsi="宋体" w:eastAsia="宋体" w:cs="宋体"/>
          <w:color w:val="auto"/>
          <w:sz w:val="21"/>
          <w:szCs w:val="21"/>
          <w:highlight w:val="none"/>
          <w:lang w:eastAsia="zh-CN"/>
        </w:rPr>
        <w:t>、裂口、洞</w:t>
      </w:r>
      <w:r>
        <w:rPr>
          <w:rFonts w:ascii="宋体" w:hAnsi="宋体" w:eastAsia="宋体" w:cs="宋体"/>
          <w:color w:val="auto"/>
          <w:spacing w:val="-1"/>
          <w:sz w:val="21"/>
          <w:szCs w:val="21"/>
          <w:highlight w:val="none"/>
          <w:lang w:eastAsia="zh-CN"/>
        </w:rPr>
        <w:t>眼、透帘、分层、起毛等影响使用的纸病。</w:t>
      </w:r>
    </w:p>
    <w:p>
      <w:pPr>
        <w:pStyle w:val="14"/>
        <w:spacing w:before="116" w:line="241" w:lineRule="auto"/>
        <w:ind w:left="20" w:right="19" w:hanging="20"/>
        <w:rPr>
          <w:rFonts w:hint="eastAsia" w:ascii="宋体" w:hAnsi="宋体" w:eastAsia="宋体" w:cs="宋体"/>
          <w:color w:val="auto"/>
          <w:sz w:val="21"/>
          <w:szCs w:val="21"/>
          <w:highlight w:val="none"/>
          <w:lang w:eastAsia="zh-CN"/>
        </w:rPr>
      </w:pPr>
      <w:r>
        <w:rPr>
          <w:color w:val="auto"/>
          <w:sz w:val="21"/>
          <w:szCs w:val="21"/>
          <w:highlight w:val="none"/>
          <w:lang w:eastAsia="zh-CN"/>
        </w:rPr>
        <w:t xml:space="preserve">5.3.3  </w:t>
      </w:r>
      <w:r>
        <w:rPr>
          <w:rFonts w:ascii="宋体" w:hAnsi="宋体" w:eastAsia="宋体" w:cs="宋体"/>
          <w:color w:val="auto"/>
          <w:sz w:val="21"/>
          <w:szCs w:val="21"/>
          <w:highlight w:val="none"/>
          <w:lang w:eastAsia="zh-CN"/>
        </w:rPr>
        <w:t>无酸档案卷皮、卷盒用纸及纸板</w:t>
      </w:r>
      <w:r>
        <w:rPr>
          <w:rFonts w:ascii="宋体" w:hAnsi="宋体" w:eastAsia="宋体" w:cs="宋体"/>
          <w:color w:val="auto"/>
          <w:spacing w:val="-28"/>
          <w:sz w:val="21"/>
          <w:szCs w:val="21"/>
          <w:highlight w:val="none"/>
          <w:lang w:eastAsia="zh-CN"/>
        </w:rPr>
        <w:t xml:space="preserve"> </w:t>
      </w:r>
      <w:r>
        <w:rPr>
          <w:rFonts w:ascii="宋体" w:hAnsi="宋体" w:eastAsia="宋体" w:cs="宋体"/>
          <w:color w:val="auto"/>
          <w:sz w:val="21"/>
          <w:szCs w:val="21"/>
          <w:highlight w:val="none"/>
          <w:lang w:eastAsia="zh-CN"/>
        </w:rPr>
        <w:t>2.0</w:t>
      </w:r>
      <w:r>
        <w:rPr>
          <w:rFonts w:ascii="宋体" w:hAnsi="宋体" w:eastAsia="宋体" w:cs="宋体"/>
          <w:color w:val="auto"/>
          <w:spacing w:val="27"/>
          <w:sz w:val="21"/>
          <w:szCs w:val="21"/>
          <w:highlight w:val="none"/>
          <w:lang w:eastAsia="zh-CN"/>
        </w:rPr>
        <w:t xml:space="preserve"> </w:t>
      </w:r>
      <w:r>
        <w:rPr>
          <w:rFonts w:ascii="宋体" w:hAnsi="宋体" w:eastAsia="宋体" w:cs="宋体"/>
          <w:color w:val="auto"/>
          <w:sz w:val="21"/>
          <w:szCs w:val="21"/>
          <w:highlight w:val="none"/>
          <w:lang w:eastAsia="zh-CN"/>
        </w:rPr>
        <w:t>mm</w:t>
      </w:r>
      <w:r>
        <w:rPr>
          <w:rFonts w:ascii="宋体" w:hAnsi="宋体" w:eastAsia="宋体" w:cs="宋体"/>
          <w:color w:val="auto"/>
          <w:position w:val="10"/>
          <w:sz w:val="11"/>
          <w:szCs w:val="11"/>
          <w:highlight w:val="none"/>
          <w:lang w:eastAsia="zh-CN"/>
        </w:rPr>
        <w:t>2</w:t>
      </w:r>
      <w:r>
        <w:rPr>
          <w:rFonts w:ascii="宋体" w:hAnsi="宋体" w:eastAsia="宋体" w:cs="宋体"/>
          <w:color w:val="auto"/>
          <w:sz w:val="21"/>
          <w:szCs w:val="21"/>
          <w:highlight w:val="none"/>
          <w:lang w:eastAsia="zh-CN"/>
        </w:rPr>
        <w:t>～5.0</w:t>
      </w:r>
      <w:r>
        <w:rPr>
          <w:rFonts w:ascii="宋体" w:hAnsi="宋体" w:eastAsia="宋体" w:cs="宋体"/>
          <w:color w:val="auto"/>
          <w:spacing w:val="27"/>
          <w:sz w:val="21"/>
          <w:szCs w:val="21"/>
          <w:highlight w:val="none"/>
          <w:lang w:eastAsia="zh-CN"/>
        </w:rPr>
        <w:t xml:space="preserve"> </w:t>
      </w:r>
      <w:r>
        <w:rPr>
          <w:rFonts w:ascii="宋体" w:hAnsi="宋体" w:eastAsia="宋体" w:cs="宋体"/>
          <w:color w:val="auto"/>
          <w:sz w:val="21"/>
          <w:szCs w:val="21"/>
          <w:highlight w:val="none"/>
          <w:lang w:eastAsia="zh-CN"/>
        </w:rPr>
        <w:t>mm</w:t>
      </w:r>
      <w:r>
        <w:rPr>
          <w:rFonts w:ascii="宋体" w:hAnsi="宋体" w:eastAsia="宋体" w:cs="宋体"/>
          <w:color w:val="auto"/>
          <w:position w:val="10"/>
          <w:sz w:val="11"/>
          <w:szCs w:val="11"/>
          <w:highlight w:val="none"/>
          <w:lang w:eastAsia="zh-CN"/>
        </w:rPr>
        <w:t xml:space="preserve">2 </w:t>
      </w:r>
      <w:r>
        <w:rPr>
          <w:rFonts w:ascii="宋体" w:hAnsi="宋体" w:eastAsia="宋体" w:cs="宋体"/>
          <w:color w:val="auto"/>
          <w:sz w:val="21"/>
          <w:szCs w:val="21"/>
          <w:highlight w:val="none"/>
          <w:lang w:eastAsia="zh-CN"/>
        </w:rPr>
        <w:t>的斑痕，每平方米不多于</w:t>
      </w:r>
      <w:r>
        <w:rPr>
          <w:rFonts w:ascii="宋体" w:hAnsi="宋体" w:eastAsia="宋体" w:cs="宋体"/>
          <w:color w:val="auto"/>
          <w:spacing w:val="-30"/>
          <w:sz w:val="21"/>
          <w:szCs w:val="21"/>
          <w:highlight w:val="none"/>
          <w:lang w:eastAsia="zh-CN"/>
        </w:rPr>
        <w:t xml:space="preserve"> </w:t>
      </w:r>
      <w:r>
        <w:rPr>
          <w:rFonts w:ascii="宋体" w:hAnsi="宋体" w:eastAsia="宋体" w:cs="宋体"/>
          <w:color w:val="auto"/>
          <w:sz w:val="21"/>
          <w:szCs w:val="21"/>
          <w:highlight w:val="none"/>
          <w:lang w:eastAsia="zh-CN"/>
        </w:rPr>
        <w:t>10</w:t>
      </w:r>
      <w:r>
        <w:rPr>
          <w:rFonts w:ascii="宋体" w:hAnsi="宋体" w:eastAsia="宋体" w:cs="宋体"/>
          <w:color w:val="auto"/>
          <w:spacing w:val="-44"/>
          <w:sz w:val="21"/>
          <w:szCs w:val="21"/>
          <w:highlight w:val="none"/>
          <w:lang w:eastAsia="zh-CN"/>
        </w:rPr>
        <w:t xml:space="preserve"> </w:t>
      </w:r>
      <w:r>
        <w:rPr>
          <w:rFonts w:ascii="宋体" w:hAnsi="宋体" w:eastAsia="宋体" w:cs="宋体"/>
          <w:color w:val="auto"/>
          <w:sz w:val="21"/>
          <w:szCs w:val="21"/>
          <w:highlight w:val="none"/>
          <w:lang w:eastAsia="zh-CN"/>
        </w:rPr>
        <w:t>个，5.0</w:t>
      </w:r>
      <w:r>
        <w:rPr>
          <w:rFonts w:ascii="宋体" w:hAnsi="宋体" w:eastAsia="宋体" w:cs="宋体"/>
          <w:color w:val="auto"/>
          <w:spacing w:val="28"/>
          <w:sz w:val="21"/>
          <w:szCs w:val="21"/>
          <w:highlight w:val="none"/>
          <w:lang w:eastAsia="zh-CN"/>
        </w:rPr>
        <w:t xml:space="preserve"> </w:t>
      </w:r>
      <w:r>
        <w:rPr>
          <w:rFonts w:ascii="宋体" w:hAnsi="宋体" w:eastAsia="宋体" w:cs="宋体"/>
          <w:color w:val="auto"/>
          <w:sz w:val="21"/>
          <w:szCs w:val="21"/>
          <w:highlight w:val="none"/>
          <w:lang w:eastAsia="zh-CN"/>
        </w:rPr>
        <w:t>mm</w:t>
      </w:r>
      <w:r>
        <w:rPr>
          <w:rFonts w:ascii="宋体" w:hAnsi="宋体" w:eastAsia="宋体" w:cs="宋体"/>
          <w:color w:val="auto"/>
          <w:position w:val="10"/>
          <w:sz w:val="11"/>
          <w:szCs w:val="11"/>
          <w:highlight w:val="none"/>
          <w:lang w:eastAsia="zh-CN"/>
        </w:rPr>
        <w:t>2</w:t>
      </w:r>
      <w:r>
        <w:rPr>
          <w:rFonts w:ascii="宋体" w:hAnsi="宋体" w:eastAsia="宋体" w:cs="宋体"/>
          <w:color w:val="auto"/>
          <w:sz w:val="21"/>
          <w:szCs w:val="21"/>
          <w:highlight w:val="none"/>
          <w:lang w:eastAsia="zh-CN"/>
        </w:rPr>
        <w:t xml:space="preserve">~ </w:t>
      </w:r>
      <w:r>
        <w:rPr>
          <w:rFonts w:ascii="宋体" w:hAnsi="宋体" w:eastAsia="宋体" w:cs="宋体"/>
          <w:color w:val="auto"/>
          <w:spacing w:val="-4"/>
          <w:sz w:val="21"/>
          <w:szCs w:val="21"/>
          <w:highlight w:val="none"/>
          <w:lang w:eastAsia="zh-CN"/>
        </w:rPr>
        <w:t>10.0 mm</w:t>
      </w:r>
      <w:r>
        <w:rPr>
          <w:rFonts w:ascii="宋体" w:hAnsi="宋体" w:eastAsia="宋体" w:cs="宋体"/>
          <w:color w:val="auto"/>
          <w:spacing w:val="-4"/>
          <w:position w:val="10"/>
          <w:sz w:val="11"/>
          <w:szCs w:val="11"/>
          <w:highlight w:val="none"/>
          <w:lang w:eastAsia="zh-CN"/>
        </w:rPr>
        <w:t xml:space="preserve">2 </w:t>
      </w:r>
      <w:r>
        <w:rPr>
          <w:rFonts w:ascii="宋体" w:hAnsi="宋体" w:eastAsia="宋体" w:cs="宋体"/>
          <w:color w:val="auto"/>
          <w:spacing w:val="-4"/>
          <w:sz w:val="21"/>
          <w:szCs w:val="21"/>
          <w:highlight w:val="none"/>
          <w:lang w:eastAsia="zh-CN"/>
        </w:rPr>
        <w:t>的斑痕每</w:t>
      </w:r>
      <w:r>
        <w:rPr>
          <w:rFonts w:ascii="宋体" w:hAnsi="宋体" w:eastAsia="宋体" w:cs="宋体"/>
          <w:color w:val="auto"/>
          <w:spacing w:val="-30"/>
          <w:sz w:val="21"/>
          <w:szCs w:val="21"/>
          <w:highlight w:val="none"/>
          <w:lang w:eastAsia="zh-CN"/>
        </w:rPr>
        <w:t xml:space="preserve"> </w:t>
      </w:r>
      <w:r>
        <w:rPr>
          <w:rFonts w:ascii="宋体" w:hAnsi="宋体" w:eastAsia="宋体" w:cs="宋体"/>
          <w:color w:val="auto"/>
          <w:spacing w:val="-4"/>
          <w:sz w:val="21"/>
          <w:szCs w:val="21"/>
          <w:highlight w:val="none"/>
          <w:lang w:eastAsia="zh-CN"/>
        </w:rPr>
        <w:t>10 mm</w:t>
      </w:r>
      <w:r>
        <w:rPr>
          <w:rFonts w:ascii="宋体" w:hAnsi="宋体" w:eastAsia="宋体" w:cs="宋体"/>
          <w:color w:val="auto"/>
          <w:spacing w:val="-4"/>
          <w:position w:val="10"/>
          <w:sz w:val="11"/>
          <w:szCs w:val="11"/>
          <w:highlight w:val="none"/>
          <w:lang w:eastAsia="zh-CN"/>
        </w:rPr>
        <w:t>2</w:t>
      </w:r>
      <w:r>
        <w:rPr>
          <w:rFonts w:ascii="宋体" w:hAnsi="宋体" w:eastAsia="宋体" w:cs="宋体"/>
          <w:color w:val="auto"/>
          <w:spacing w:val="-17"/>
          <w:position w:val="10"/>
          <w:sz w:val="11"/>
          <w:szCs w:val="11"/>
          <w:highlight w:val="none"/>
          <w:lang w:eastAsia="zh-CN"/>
        </w:rPr>
        <w:t xml:space="preserve"> </w:t>
      </w:r>
      <w:r>
        <w:rPr>
          <w:rFonts w:ascii="宋体" w:hAnsi="宋体" w:eastAsia="宋体" w:cs="宋体"/>
          <w:color w:val="auto"/>
          <w:spacing w:val="-4"/>
          <w:sz w:val="21"/>
          <w:szCs w:val="21"/>
          <w:highlight w:val="none"/>
          <w:lang w:eastAsia="zh-CN"/>
        </w:rPr>
        <w:t>不多于</w:t>
      </w:r>
      <w:r>
        <w:rPr>
          <w:rFonts w:ascii="宋体" w:hAnsi="宋体" w:eastAsia="宋体" w:cs="宋体"/>
          <w:color w:val="auto"/>
          <w:spacing w:val="-39"/>
          <w:sz w:val="21"/>
          <w:szCs w:val="21"/>
          <w:highlight w:val="none"/>
          <w:lang w:eastAsia="zh-CN"/>
        </w:rPr>
        <w:t xml:space="preserve"> </w:t>
      </w:r>
      <w:r>
        <w:rPr>
          <w:rFonts w:ascii="宋体" w:hAnsi="宋体" w:eastAsia="宋体" w:cs="宋体"/>
          <w:color w:val="auto"/>
          <w:spacing w:val="-4"/>
          <w:sz w:val="21"/>
          <w:szCs w:val="21"/>
          <w:highlight w:val="none"/>
          <w:lang w:eastAsia="zh-CN"/>
        </w:rPr>
        <w:t>3</w:t>
      </w:r>
      <w:r>
        <w:rPr>
          <w:rFonts w:ascii="宋体" w:hAnsi="宋体" w:eastAsia="宋体" w:cs="宋体"/>
          <w:color w:val="auto"/>
          <w:spacing w:val="-44"/>
          <w:sz w:val="21"/>
          <w:szCs w:val="21"/>
          <w:highlight w:val="none"/>
          <w:lang w:eastAsia="zh-CN"/>
        </w:rPr>
        <w:t xml:space="preserve"> </w:t>
      </w:r>
      <w:r>
        <w:rPr>
          <w:rFonts w:ascii="宋体" w:hAnsi="宋体" w:eastAsia="宋体" w:cs="宋体"/>
          <w:color w:val="auto"/>
          <w:spacing w:val="-4"/>
          <w:sz w:val="21"/>
          <w:szCs w:val="21"/>
          <w:highlight w:val="none"/>
          <w:lang w:eastAsia="zh-CN"/>
        </w:rPr>
        <w:t>个（非周期性</w:t>
      </w:r>
      <w:r>
        <w:rPr>
          <w:rFonts w:ascii="宋体" w:hAnsi="宋体" w:eastAsia="宋体" w:cs="宋体"/>
          <w:color w:val="auto"/>
          <w:spacing w:val="5"/>
          <w:sz w:val="21"/>
          <w:szCs w:val="21"/>
          <w:highlight w:val="none"/>
          <w:lang w:eastAsia="zh-CN"/>
        </w:rPr>
        <w:t>），</w:t>
      </w:r>
      <w:r>
        <w:rPr>
          <w:rFonts w:ascii="宋体" w:hAnsi="宋体" w:eastAsia="宋体" w:cs="宋体"/>
          <w:color w:val="auto"/>
          <w:spacing w:val="-4"/>
          <w:sz w:val="21"/>
          <w:szCs w:val="21"/>
          <w:highlight w:val="none"/>
          <w:lang w:eastAsia="zh-CN"/>
        </w:rPr>
        <w:t>不允许有</w:t>
      </w:r>
      <w:r>
        <w:rPr>
          <w:rFonts w:ascii="宋体" w:hAnsi="宋体" w:eastAsia="宋体" w:cs="宋体"/>
          <w:color w:val="auto"/>
          <w:spacing w:val="-28"/>
          <w:sz w:val="21"/>
          <w:szCs w:val="21"/>
          <w:highlight w:val="none"/>
          <w:lang w:eastAsia="zh-CN"/>
        </w:rPr>
        <w:t xml:space="preserve"> </w:t>
      </w:r>
      <w:r>
        <w:rPr>
          <w:rFonts w:ascii="宋体" w:hAnsi="宋体" w:eastAsia="宋体" w:cs="宋体"/>
          <w:color w:val="auto"/>
          <w:spacing w:val="-4"/>
          <w:sz w:val="21"/>
          <w:szCs w:val="21"/>
          <w:highlight w:val="none"/>
          <w:lang w:eastAsia="zh-CN"/>
        </w:rPr>
        <w:t>10 mm</w:t>
      </w:r>
      <w:r>
        <w:rPr>
          <w:rFonts w:ascii="宋体" w:hAnsi="宋体" w:eastAsia="宋体" w:cs="宋体"/>
          <w:color w:val="auto"/>
          <w:spacing w:val="-4"/>
          <w:position w:val="10"/>
          <w:sz w:val="11"/>
          <w:szCs w:val="11"/>
          <w:highlight w:val="none"/>
          <w:lang w:eastAsia="zh-CN"/>
        </w:rPr>
        <w:t xml:space="preserve">2 </w:t>
      </w:r>
      <w:r>
        <w:rPr>
          <w:rFonts w:ascii="宋体" w:hAnsi="宋体" w:eastAsia="宋体" w:cs="宋体"/>
          <w:color w:val="auto"/>
          <w:spacing w:val="-4"/>
          <w:sz w:val="21"/>
          <w:szCs w:val="21"/>
          <w:highlight w:val="none"/>
          <w:lang w:eastAsia="zh-CN"/>
        </w:rPr>
        <w:t>以上的斑痕。</w:t>
      </w:r>
    </w:p>
    <w:p>
      <w:pPr>
        <w:pStyle w:val="14"/>
        <w:spacing w:before="116" w:line="239" w:lineRule="auto"/>
        <w:rPr>
          <w:rFonts w:hint="eastAsia" w:ascii="宋体" w:hAnsi="宋体" w:eastAsia="宋体" w:cs="宋体"/>
          <w:color w:val="auto"/>
          <w:sz w:val="21"/>
          <w:szCs w:val="21"/>
          <w:highlight w:val="none"/>
          <w:lang w:eastAsia="zh-CN"/>
        </w:rPr>
      </w:pPr>
      <w:r>
        <w:rPr>
          <w:color w:val="auto"/>
          <w:spacing w:val="-1"/>
          <w:sz w:val="21"/>
          <w:szCs w:val="21"/>
          <w:highlight w:val="none"/>
          <w:lang w:eastAsia="zh-CN"/>
        </w:rPr>
        <w:t xml:space="preserve">5.3.4  </w:t>
      </w:r>
      <w:r>
        <w:rPr>
          <w:rFonts w:ascii="宋体" w:hAnsi="宋体" w:eastAsia="宋体" w:cs="宋体"/>
          <w:color w:val="auto"/>
          <w:spacing w:val="-1"/>
          <w:sz w:val="21"/>
          <w:szCs w:val="21"/>
          <w:highlight w:val="none"/>
          <w:lang w:eastAsia="zh-CN"/>
        </w:rPr>
        <w:t>卷筒两端面应平整，弓形不超过</w:t>
      </w:r>
      <w:r>
        <w:rPr>
          <w:rFonts w:ascii="宋体" w:hAnsi="宋体" w:eastAsia="宋体" w:cs="宋体"/>
          <w:color w:val="auto"/>
          <w:spacing w:val="-29"/>
          <w:sz w:val="21"/>
          <w:szCs w:val="21"/>
          <w:highlight w:val="none"/>
          <w:lang w:eastAsia="zh-CN"/>
        </w:rPr>
        <w:t xml:space="preserve"> </w:t>
      </w:r>
      <w:r>
        <w:rPr>
          <w:rFonts w:ascii="宋体" w:hAnsi="宋体" w:eastAsia="宋体" w:cs="宋体"/>
          <w:color w:val="auto"/>
          <w:spacing w:val="-1"/>
          <w:sz w:val="21"/>
          <w:szCs w:val="21"/>
          <w:highlight w:val="none"/>
          <w:lang w:eastAsia="zh-CN"/>
        </w:rPr>
        <w:t>15 mm,锯齿形不超过</w:t>
      </w:r>
      <w:r>
        <w:rPr>
          <w:rFonts w:ascii="宋体" w:hAnsi="宋体" w:eastAsia="宋体" w:cs="宋体"/>
          <w:color w:val="auto"/>
          <w:spacing w:val="-40"/>
          <w:sz w:val="21"/>
          <w:szCs w:val="21"/>
          <w:highlight w:val="none"/>
          <w:lang w:eastAsia="zh-CN"/>
        </w:rPr>
        <w:t xml:space="preserve"> </w:t>
      </w:r>
      <w:r>
        <w:rPr>
          <w:rFonts w:ascii="宋体" w:hAnsi="宋体" w:eastAsia="宋体" w:cs="宋体"/>
          <w:color w:val="auto"/>
          <w:spacing w:val="-1"/>
          <w:sz w:val="21"/>
          <w:szCs w:val="21"/>
          <w:highlight w:val="none"/>
          <w:lang w:eastAsia="zh-CN"/>
        </w:rPr>
        <w:t>5 mm。</w:t>
      </w:r>
    </w:p>
    <w:p>
      <w:pPr>
        <w:pStyle w:val="14"/>
        <w:spacing w:before="145" w:line="221" w:lineRule="auto"/>
        <w:rPr>
          <w:rFonts w:hint="eastAsia" w:ascii="宋体" w:hAnsi="宋体" w:eastAsia="宋体" w:cs="宋体"/>
          <w:color w:val="auto"/>
          <w:sz w:val="21"/>
          <w:szCs w:val="21"/>
          <w:highlight w:val="none"/>
          <w:lang w:eastAsia="zh-CN"/>
        </w:rPr>
      </w:pPr>
      <w:r>
        <w:rPr>
          <w:color w:val="auto"/>
          <w:sz w:val="21"/>
          <w:szCs w:val="21"/>
          <w:highlight w:val="none"/>
          <w:lang w:eastAsia="zh-CN"/>
        </w:rPr>
        <w:t xml:space="preserve">5.3.5  </w:t>
      </w:r>
      <w:r>
        <w:rPr>
          <w:rFonts w:ascii="宋体" w:hAnsi="宋体" w:eastAsia="宋体" w:cs="宋体"/>
          <w:color w:val="auto"/>
          <w:sz w:val="21"/>
          <w:szCs w:val="21"/>
          <w:highlight w:val="none"/>
          <w:lang w:eastAsia="zh-CN"/>
        </w:rPr>
        <w:t>每卷筒断头不允许超过</w:t>
      </w:r>
      <w:r>
        <w:rPr>
          <w:rFonts w:ascii="宋体" w:hAnsi="宋体" w:eastAsia="宋体" w:cs="宋体"/>
          <w:color w:val="auto"/>
          <w:spacing w:val="-39"/>
          <w:sz w:val="21"/>
          <w:szCs w:val="21"/>
          <w:highlight w:val="none"/>
          <w:lang w:eastAsia="zh-CN"/>
        </w:rPr>
        <w:t xml:space="preserve"> </w:t>
      </w:r>
      <w:r>
        <w:rPr>
          <w:rFonts w:ascii="宋体" w:hAnsi="宋体" w:eastAsia="宋体" w:cs="宋体"/>
          <w:color w:val="auto"/>
          <w:sz w:val="21"/>
          <w:szCs w:val="21"/>
          <w:highlight w:val="none"/>
          <w:lang w:eastAsia="zh-CN"/>
        </w:rPr>
        <w:t>3</w:t>
      </w:r>
      <w:r>
        <w:rPr>
          <w:rFonts w:ascii="宋体" w:hAnsi="宋体" w:eastAsia="宋体" w:cs="宋体"/>
          <w:color w:val="auto"/>
          <w:spacing w:val="-46"/>
          <w:sz w:val="21"/>
          <w:szCs w:val="21"/>
          <w:highlight w:val="none"/>
          <w:lang w:eastAsia="zh-CN"/>
        </w:rPr>
        <w:t xml:space="preserve"> </w:t>
      </w:r>
      <w:r>
        <w:rPr>
          <w:rFonts w:ascii="宋体" w:hAnsi="宋体" w:eastAsia="宋体" w:cs="宋体"/>
          <w:color w:val="auto"/>
          <w:sz w:val="21"/>
          <w:szCs w:val="21"/>
          <w:highlight w:val="none"/>
          <w:lang w:eastAsia="zh-CN"/>
        </w:rPr>
        <w:t>个</w:t>
      </w:r>
      <w:r>
        <w:rPr>
          <w:rFonts w:ascii="宋体" w:hAnsi="宋体" w:eastAsia="宋体" w:cs="宋体"/>
          <w:color w:val="auto"/>
          <w:spacing w:val="-1"/>
          <w:sz w:val="21"/>
          <w:szCs w:val="21"/>
          <w:highlight w:val="none"/>
          <w:lang w:eastAsia="zh-CN"/>
        </w:rPr>
        <w:t>，接头处用胶带对接粘牢并做明显标记。</w:t>
      </w:r>
    </w:p>
    <w:p>
      <w:pPr>
        <w:pStyle w:val="107"/>
        <w:spacing w:before="312" w:after="312"/>
        <w:rPr>
          <w:rFonts w:hint="eastAsia"/>
          <w:color w:val="auto"/>
          <w:highlight w:val="none"/>
          <w:lang w:eastAsia="zh-CN"/>
        </w:rPr>
      </w:pPr>
      <w:r>
        <w:rPr>
          <w:rFonts w:hint="eastAsia"/>
          <w:color w:val="auto"/>
          <w:highlight w:val="none"/>
          <w:lang w:eastAsia="zh-CN"/>
        </w:rPr>
        <w:t>试验方法</w:t>
      </w:r>
    </w:p>
    <w:p>
      <w:pPr>
        <w:pStyle w:val="14"/>
        <w:spacing w:before="265" w:line="219" w:lineRule="auto"/>
        <w:ind w:left="4"/>
        <w:rPr>
          <w:rFonts w:hint="eastAsia"/>
          <w:color w:val="auto"/>
          <w:sz w:val="21"/>
          <w:szCs w:val="21"/>
          <w:highlight w:val="none"/>
          <w:lang w:eastAsia="zh-CN"/>
        </w:rPr>
      </w:pPr>
      <w:r>
        <w:rPr>
          <w:color w:val="auto"/>
          <w:spacing w:val="-1"/>
          <w:sz w:val="21"/>
          <w:szCs w:val="21"/>
          <w:highlight w:val="none"/>
          <w:lang w:eastAsia="zh-CN"/>
        </w:rPr>
        <w:t>6.1  试样的采取和处理</w:t>
      </w:r>
    </w:p>
    <w:p>
      <w:pPr>
        <w:spacing w:before="142" w:line="220" w:lineRule="auto"/>
        <w:ind w:left="424"/>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试样的采取按GB/T450的规定进行</w:t>
      </w:r>
      <w:r>
        <w:rPr>
          <w:rFonts w:ascii="宋体" w:hAnsi="宋体" w:eastAsia="宋体" w:cs="宋体"/>
          <w:color w:val="auto"/>
          <w:spacing w:val="-2"/>
          <w:highlight w:val="none"/>
          <w:lang w:eastAsia="zh-CN"/>
        </w:rPr>
        <w:t>测定</w:t>
      </w:r>
      <w:r>
        <w:rPr>
          <w:rFonts w:hint="eastAsia" w:ascii="宋体" w:hAnsi="宋体" w:eastAsia="宋体" w:cs="宋体"/>
          <w:color w:val="auto"/>
          <w:spacing w:val="-1"/>
          <w:highlight w:val="none"/>
          <w:lang w:eastAsia="zh-CN"/>
        </w:rPr>
        <w:t>，试样的处理和试验的标准大气条件按GB/T10739的规定进行</w:t>
      </w:r>
      <w:r>
        <w:rPr>
          <w:rFonts w:ascii="宋体" w:hAnsi="宋体" w:eastAsia="宋体" w:cs="宋体"/>
          <w:color w:val="auto"/>
          <w:spacing w:val="-2"/>
          <w:highlight w:val="none"/>
          <w:lang w:eastAsia="zh-CN"/>
        </w:rPr>
        <w:t>测定</w:t>
      </w:r>
      <w:r>
        <w:rPr>
          <w:rFonts w:hint="eastAsia" w:ascii="宋体" w:hAnsi="宋体" w:eastAsia="宋体" w:cs="宋体"/>
          <w:color w:val="auto"/>
          <w:spacing w:val="-1"/>
          <w:highlight w:val="none"/>
          <w:lang w:eastAsia="zh-CN"/>
        </w:rPr>
        <w:t>。</w:t>
      </w:r>
    </w:p>
    <w:p>
      <w:pPr>
        <w:pStyle w:val="14"/>
        <w:keepNext w:val="0"/>
        <w:keepLines w:val="0"/>
        <w:pageBreakBefore w:val="0"/>
        <w:widowControl w:val="0"/>
        <w:kinsoku/>
        <w:wordWrap/>
        <w:overflowPunct/>
        <w:topLinePunct w:val="0"/>
        <w:autoSpaceDE/>
        <w:autoSpaceDN/>
        <w:bidi w:val="0"/>
        <w:adjustRightInd w:val="0"/>
        <w:snapToGrid/>
        <w:spacing w:before="143" w:line="240" w:lineRule="auto"/>
        <w:ind w:left="4"/>
        <w:textAlignment w:val="auto"/>
        <w:outlineLvl w:val="1"/>
        <w:rPr>
          <w:rFonts w:hint="eastAsia"/>
          <w:color w:val="auto"/>
          <w:sz w:val="21"/>
          <w:szCs w:val="21"/>
          <w:highlight w:val="none"/>
          <w:lang w:eastAsia="zh-CN"/>
        </w:rPr>
      </w:pPr>
      <w:r>
        <w:rPr>
          <w:color w:val="auto"/>
          <w:spacing w:val="-1"/>
          <w:sz w:val="21"/>
          <w:szCs w:val="21"/>
          <w:highlight w:val="none"/>
          <w:lang w:eastAsia="zh-CN"/>
        </w:rPr>
        <w:t>6.2  定量</w:t>
      </w:r>
    </w:p>
    <w:p>
      <w:pPr>
        <w:keepNext w:val="0"/>
        <w:keepLines w:val="0"/>
        <w:pageBreakBefore w:val="0"/>
        <w:widowControl w:val="0"/>
        <w:kinsoku/>
        <w:wordWrap/>
        <w:overflowPunct/>
        <w:topLinePunct w:val="0"/>
        <w:autoSpaceDE/>
        <w:autoSpaceDN/>
        <w:bidi w:val="0"/>
        <w:adjustRightInd w:val="0"/>
        <w:snapToGrid/>
        <w:spacing w:before="138" w:line="240" w:lineRule="auto"/>
        <w:ind w:left="429"/>
        <w:textAlignment w:val="auto"/>
        <w:rPr>
          <w:rFonts w:hint="eastAsia" w:ascii="宋体" w:hAnsi="宋体" w:eastAsia="宋体" w:cs="宋体"/>
          <w:color w:val="auto"/>
          <w:highlight w:val="none"/>
          <w:lang w:eastAsia="zh-CN"/>
        </w:rPr>
      </w:pPr>
      <w:r>
        <w:rPr>
          <w:rFonts w:ascii="宋体" w:hAnsi="宋体" w:eastAsia="宋体" w:cs="宋体"/>
          <w:color w:val="auto"/>
          <w:spacing w:val="-2"/>
          <w:highlight w:val="none"/>
          <w:lang w:eastAsia="zh-CN"/>
        </w:rPr>
        <w:t>定量按GB/T 451.2的规定进行测定。</w:t>
      </w:r>
    </w:p>
    <w:p>
      <w:pPr>
        <w:pStyle w:val="14"/>
        <w:keepNext w:val="0"/>
        <w:keepLines w:val="0"/>
        <w:pageBreakBefore w:val="0"/>
        <w:widowControl w:val="0"/>
        <w:kinsoku/>
        <w:wordWrap/>
        <w:overflowPunct/>
        <w:topLinePunct w:val="0"/>
        <w:autoSpaceDE/>
        <w:autoSpaceDN/>
        <w:bidi w:val="0"/>
        <w:adjustRightInd w:val="0"/>
        <w:snapToGrid/>
        <w:spacing w:before="143" w:line="240" w:lineRule="auto"/>
        <w:ind w:left="4"/>
        <w:textAlignment w:val="auto"/>
        <w:outlineLvl w:val="1"/>
        <w:rPr>
          <w:rFonts w:hint="eastAsia"/>
          <w:color w:val="auto"/>
          <w:sz w:val="21"/>
          <w:szCs w:val="21"/>
          <w:highlight w:val="none"/>
          <w:lang w:eastAsia="zh-CN"/>
        </w:rPr>
      </w:pPr>
      <w:r>
        <w:rPr>
          <w:color w:val="auto"/>
          <w:spacing w:val="-3"/>
          <w:sz w:val="21"/>
          <w:szCs w:val="21"/>
          <w:highlight w:val="none"/>
          <w:lang w:eastAsia="zh-CN"/>
        </w:rPr>
        <w:t>6.3</w:t>
      </w:r>
      <w:r>
        <w:rPr>
          <w:color w:val="auto"/>
          <w:spacing w:val="8"/>
          <w:sz w:val="21"/>
          <w:szCs w:val="21"/>
          <w:highlight w:val="none"/>
          <w:lang w:eastAsia="zh-CN"/>
        </w:rPr>
        <w:t xml:space="preserve">  </w:t>
      </w:r>
      <w:r>
        <w:rPr>
          <w:color w:val="auto"/>
          <w:spacing w:val="-3"/>
          <w:sz w:val="21"/>
          <w:szCs w:val="21"/>
          <w:highlight w:val="none"/>
          <w:lang w:eastAsia="zh-CN"/>
        </w:rPr>
        <w:t>紧度</w:t>
      </w:r>
    </w:p>
    <w:p>
      <w:pPr>
        <w:keepNext w:val="0"/>
        <w:keepLines w:val="0"/>
        <w:pageBreakBefore w:val="0"/>
        <w:widowControl w:val="0"/>
        <w:kinsoku/>
        <w:wordWrap/>
        <w:overflowPunct/>
        <w:topLinePunct w:val="0"/>
        <w:autoSpaceDE/>
        <w:autoSpaceDN/>
        <w:bidi w:val="0"/>
        <w:adjustRightInd w:val="0"/>
        <w:snapToGrid/>
        <w:spacing w:before="142" w:line="240" w:lineRule="auto"/>
        <w:ind w:left="430"/>
        <w:textAlignment w:val="auto"/>
        <w:rPr>
          <w:rFonts w:hint="eastAsia" w:ascii="宋体" w:hAnsi="宋体" w:eastAsia="宋体" w:cs="宋体"/>
          <w:color w:val="auto"/>
          <w:highlight w:val="none"/>
          <w:lang w:eastAsia="zh-CN"/>
        </w:rPr>
      </w:pPr>
      <w:r>
        <w:rPr>
          <w:rFonts w:ascii="宋体" w:hAnsi="宋体" w:eastAsia="宋体" w:cs="宋体"/>
          <w:color w:val="auto"/>
          <w:spacing w:val="-2"/>
          <w:highlight w:val="none"/>
          <w:lang w:eastAsia="zh-CN"/>
        </w:rPr>
        <w:t>紧度按GB/T 451.3进行。</w:t>
      </w:r>
    </w:p>
    <w:p>
      <w:pPr>
        <w:pStyle w:val="14"/>
        <w:keepNext w:val="0"/>
        <w:keepLines w:val="0"/>
        <w:pageBreakBefore w:val="0"/>
        <w:widowControl w:val="0"/>
        <w:kinsoku/>
        <w:wordWrap/>
        <w:overflowPunct/>
        <w:topLinePunct w:val="0"/>
        <w:autoSpaceDE/>
        <w:autoSpaceDN/>
        <w:bidi w:val="0"/>
        <w:adjustRightInd w:val="0"/>
        <w:snapToGrid/>
        <w:spacing w:before="140" w:line="240" w:lineRule="auto"/>
        <w:ind w:left="4"/>
        <w:textAlignment w:val="auto"/>
        <w:outlineLvl w:val="1"/>
        <w:rPr>
          <w:rFonts w:hint="eastAsia"/>
          <w:color w:val="auto"/>
          <w:sz w:val="21"/>
          <w:szCs w:val="21"/>
          <w:highlight w:val="none"/>
          <w:lang w:eastAsia="zh-CN"/>
        </w:rPr>
      </w:pPr>
      <w:r>
        <w:rPr>
          <w:color w:val="auto"/>
          <w:spacing w:val="-1"/>
          <w:sz w:val="21"/>
          <w:szCs w:val="21"/>
          <w:highlight w:val="none"/>
          <w:lang w:eastAsia="zh-CN"/>
        </w:rPr>
        <w:t>6.4  撕裂度</w:t>
      </w:r>
    </w:p>
    <w:p>
      <w:pPr>
        <w:keepNext w:val="0"/>
        <w:keepLines w:val="0"/>
        <w:pageBreakBefore w:val="0"/>
        <w:widowControl w:val="0"/>
        <w:kinsoku/>
        <w:wordWrap/>
        <w:overflowPunct/>
        <w:topLinePunct w:val="0"/>
        <w:autoSpaceDE/>
        <w:autoSpaceDN/>
        <w:bidi w:val="0"/>
        <w:adjustRightInd w:val="0"/>
        <w:snapToGrid/>
        <w:spacing w:before="143" w:line="240" w:lineRule="auto"/>
        <w:ind w:left="424"/>
        <w:textAlignment w:val="auto"/>
        <w:rPr>
          <w:rFonts w:hint="eastAsia" w:ascii="宋体" w:hAnsi="宋体" w:eastAsia="宋体" w:cs="宋体"/>
          <w:color w:val="auto"/>
          <w:highlight w:val="none"/>
          <w:lang w:eastAsia="zh-CN"/>
        </w:rPr>
      </w:pPr>
      <w:r>
        <w:rPr>
          <w:rFonts w:ascii="宋体" w:hAnsi="宋体" w:eastAsia="宋体" w:cs="宋体"/>
          <w:color w:val="auto"/>
          <w:spacing w:val="-1"/>
          <w:highlight w:val="none"/>
          <w:lang w:eastAsia="zh-CN"/>
        </w:rPr>
        <w:t>撕裂度按GB/T 455的规定进行测定。</w:t>
      </w:r>
    </w:p>
    <w:p>
      <w:pPr>
        <w:pStyle w:val="14"/>
        <w:keepNext w:val="0"/>
        <w:keepLines w:val="0"/>
        <w:pageBreakBefore w:val="0"/>
        <w:widowControl w:val="0"/>
        <w:kinsoku/>
        <w:wordWrap/>
        <w:overflowPunct/>
        <w:topLinePunct w:val="0"/>
        <w:autoSpaceDE/>
        <w:autoSpaceDN/>
        <w:bidi w:val="0"/>
        <w:adjustRightInd w:val="0"/>
        <w:snapToGrid/>
        <w:spacing w:before="140" w:line="240" w:lineRule="auto"/>
        <w:ind w:left="4"/>
        <w:textAlignment w:val="auto"/>
        <w:outlineLvl w:val="1"/>
        <w:rPr>
          <w:rFonts w:hint="eastAsia"/>
          <w:color w:val="auto"/>
          <w:sz w:val="21"/>
          <w:szCs w:val="21"/>
          <w:highlight w:val="none"/>
          <w:lang w:eastAsia="zh-CN"/>
        </w:rPr>
      </w:pPr>
      <w:r>
        <w:rPr>
          <w:color w:val="auto"/>
          <w:spacing w:val="-2"/>
          <w:sz w:val="21"/>
          <w:szCs w:val="21"/>
          <w:highlight w:val="none"/>
          <w:lang w:eastAsia="zh-CN"/>
        </w:rPr>
        <w:t>6.5</w:t>
      </w:r>
      <w:r>
        <w:rPr>
          <w:color w:val="auto"/>
          <w:spacing w:val="5"/>
          <w:sz w:val="21"/>
          <w:szCs w:val="21"/>
          <w:highlight w:val="none"/>
          <w:lang w:eastAsia="zh-CN"/>
        </w:rPr>
        <w:t xml:space="preserve">  </w:t>
      </w:r>
      <w:r>
        <w:rPr>
          <w:color w:val="auto"/>
          <w:spacing w:val="-2"/>
          <w:sz w:val="21"/>
          <w:szCs w:val="21"/>
          <w:highlight w:val="none"/>
          <w:lang w:eastAsia="zh-CN"/>
        </w:rPr>
        <w:t>耐折度</w:t>
      </w:r>
    </w:p>
    <w:p>
      <w:pPr>
        <w:keepNext w:val="0"/>
        <w:keepLines w:val="0"/>
        <w:pageBreakBefore w:val="0"/>
        <w:widowControl w:val="0"/>
        <w:kinsoku/>
        <w:wordWrap/>
        <w:overflowPunct/>
        <w:topLinePunct w:val="0"/>
        <w:autoSpaceDE/>
        <w:autoSpaceDN/>
        <w:bidi w:val="0"/>
        <w:adjustRightInd w:val="0"/>
        <w:snapToGrid/>
        <w:spacing w:before="143" w:line="240" w:lineRule="auto"/>
        <w:ind w:left="427"/>
        <w:textAlignment w:val="auto"/>
        <w:rPr>
          <w:rFonts w:hint="eastAsia" w:ascii="宋体" w:hAnsi="宋体" w:eastAsia="宋体" w:cs="宋体"/>
          <w:color w:val="auto"/>
          <w:highlight w:val="none"/>
          <w:lang w:eastAsia="zh-CN"/>
        </w:rPr>
      </w:pPr>
      <w:r>
        <w:rPr>
          <w:rFonts w:ascii="宋体" w:hAnsi="宋体" w:eastAsia="宋体" w:cs="宋体"/>
          <w:color w:val="auto"/>
          <w:spacing w:val="-2"/>
          <w:highlight w:val="none"/>
          <w:lang w:eastAsia="zh-CN"/>
        </w:rPr>
        <w:t>耐折度按GB/T 457的规定进行测定。</w:t>
      </w:r>
    </w:p>
    <w:p>
      <w:pPr>
        <w:pStyle w:val="14"/>
        <w:keepNext w:val="0"/>
        <w:keepLines w:val="0"/>
        <w:pageBreakBefore w:val="0"/>
        <w:widowControl w:val="0"/>
        <w:kinsoku/>
        <w:wordWrap/>
        <w:overflowPunct/>
        <w:topLinePunct w:val="0"/>
        <w:autoSpaceDE/>
        <w:autoSpaceDN/>
        <w:bidi w:val="0"/>
        <w:adjustRightInd w:val="0"/>
        <w:snapToGrid/>
        <w:spacing w:before="141" w:line="240" w:lineRule="auto"/>
        <w:ind w:left="4"/>
        <w:textAlignment w:val="auto"/>
        <w:outlineLvl w:val="1"/>
        <w:rPr>
          <w:rFonts w:hint="eastAsia"/>
          <w:color w:val="auto"/>
          <w:sz w:val="21"/>
          <w:szCs w:val="21"/>
          <w:highlight w:val="none"/>
          <w:lang w:eastAsia="zh-CN"/>
        </w:rPr>
      </w:pPr>
      <w:r>
        <w:rPr>
          <w:color w:val="auto"/>
          <w:spacing w:val="-3"/>
          <w:sz w:val="21"/>
          <w:szCs w:val="21"/>
          <w:highlight w:val="none"/>
          <w:lang w:eastAsia="zh-CN"/>
        </w:rPr>
        <w:t>6.6</w:t>
      </w:r>
      <w:r>
        <w:rPr>
          <w:color w:val="auto"/>
          <w:spacing w:val="5"/>
          <w:sz w:val="21"/>
          <w:szCs w:val="21"/>
          <w:highlight w:val="none"/>
          <w:lang w:eastAsia="zh-CN"/>
        </w:rPr>
        <w:t xml:space="preserve">  </w:t>
      </w:r>
      <w:r>
        <w:rPr>
          <w:color w:val="auto"/>
          <w:spacing w:val="-3"/>
          <w:sz w:val="21"/>
          <w:szCs w:val="21"/>
          <w:highlight w:val="none"/>
          <w:lang w:eastAsia="zh-CN"/>
        </w:rPr>
        <w:t>pH</w:t>
      </w:r>
      <w:r>
        <w:rPr>
          <w:color w:val="auto"/>
          <w:spacing w:val="-43"/>
          <w:sz w:val="21"/>
          <w:szCs w:val="21"/>
          <w:highlight w:val="none"/>
          <w:lang w:eastAsia="zh-CN"/>
        </w:rPr>
        <w:t xml:space="preserve"> </w:t>
      </w:r>
      <w:r>
        <w:rPr>
          <w:color w:val="auto"/>
          <w:spacing w:val="-3"/>
          <w:sz w:val="21"/>
          <w:szCs w:val="21"/>
          <w:highlight w:val="none"/>
          <w:lang w:eastAsia="zh-CN"/>
        </w:rPr>
        <w:t>值</w:t>
      </w:r>
    </w:p>
    <w:p>
      <w:pPr>
        <w:keepNext w:val="0"/>
        <w:keepLines w:val="0"/>
        <w:pageBreakBefore w:val="0"/>
        <w:widowControl w:val="0"/>
        <w:kinsoku/>
        <w:wordWrap/>
        <w:overflowPunct/>
        <w:topLinePunct w:val="0"/>
        <w:autoSpaceDE/>
        <w:autoSpaceDN/>
        <w:bidi w:val="0"/>
        <w:adjustRightInd w:val="0"/>
        <w:snapToGrid/>
        <w:spacing w:before="148" w:line="240" w:lineRule="auto"/>
        <w:ind w:left="422"/>
        <w:textAlignment w:val="auto"/>
        <w:rPr>
          <w:rFonts w:hint="eastAsia" w:ascii="宋体" w:hAnsi="宋体" w:eastAsia="宋体" w:cs="宋体"/>
          <w:color w:val="auto"/>
          <w:highlight w:val="none"/>
          <w:lang w:eastAsia="zh-CN"/>
        </w:rPr>
      </w:pPr>
      <w:r>
        <w:rPr>
          <w:rFonts w:ascii="宋体" w:hAnsi="宋体" w:eastAsia="宋体" w:cs="宋体"/>
          <w:color w:val="auto"/>
          <w:spacing w:val="-1"/>
          <w:highlight w:val="none"/>
          <w:lang w:eastAsia="zh-CN"/>
        </w:rPr>
        <w:t>pH值按GB/T 1545</w:t>
      </w:r>
      <w:r>
        <w:rPr>
          <w:rFonts w:hint="eastAsia" w:ascii="宋体" w:hAnsi="宋体" w:eastAsia="宋体" w:cs="宋体"/>
          <w:color w:val="auto"/>
          <w:spacing w:val="-1"/>
          <w:highlight w:val="none"/>
          <w:lang w:eastAsia="zh-CN"/>
        </w:rPr>
        <w:t>.2</w:t>
      </w:r>
      <w:r>
        <w:rPr>
          <w:rFonts w:ascii="宋体" w:hAnsi="宋体" w:eastAsia="宋体" w:cs="宋体"/>
          <w:color w:val="auto"/>
          <w:spacing w:val="-1"/>
          <w:highlight w:val="none"/>
          <w:lang w:eastAsia="zh-CN"/>
        </w:rPr>
        <w:t>的规定进行测定。</w:t>
      </w:r>
    </w:p>
    <w:p>
      <w:pPr>
        <w:pStyle w:val="14"/>
        <w:keepNext w:val="0"/>
        <w:keepLines w:val="0"/>
        <w:pageBreakBefore w:val="0"/>
        <w:widowControl w:val="0"/>
        <w:kinsoku/>
        <w:wordWrap/>
        <w:overflowPunct/>
        <w:topLinePunct w:val="0"/>
        <w:autoSpaceDE/>
        <w:autoSpaceDN/>
        <w:bidi w:val="0"/>
        <w:adjustRightInd w:val="0"/>
        <w:snapToGrid/>
        <w:spacing w:before="145" w:line="240" w:lineRule="auto"/>
        <w:ind w:left="4"/>
        <w:textAlignment w:val="auto"/>
        <w:outlineLvl w:val="1"/>
        <w:rPr>
          <w:rFonts w:hint="eastAsia"/>
          <w:color w:val="auto"/>
          <w:sz w:val="21"/>
          <w:szCs w:val="21"/>
          <w:highlight w:val="none"/>
          <w:lang w:eastAsia="zh-CN"/>
        </w:rPr>
      </w:pPr>
      <w:r>
        <w:rPr>
          <w:color w:val="auto"/>
          <w:spacing w:val="-2"/>
          <w:sz w:val="21"/>
          <w:szCs w:val="21"/>
          <w:highlight w:val="none"/>
          <w:lang w:eastAsia="zh-CN"/>
        </w:rPr>
        <w:t>6.7</w:t>
      </w:r>
      <w:r>
        <w:rPr>
          <w:color w:val="auto"/>
          <w:spacing w:val="5"/>
          <w:sz w:val="21"/>
          <w:szCs w:val="21"/>
          <w:highlight w:val="none"/>
          <w:lang w:eastAsia="zh-CN"/>
        </w:rPr>
        <w:t xml:space="preserve">  </w:t>
      </w:r>
      <w:r>
        <w:rPr>
          <w:color w:val="auto"/>
          <w:spacing w:val="-2"/>
          <w:sz w:val="21"/>
          <w:szCs w:val="21"/>
          <w:highlight w:val="none"/>
          <w:lang w:eastAsia="zh-CN"/>
        </w:rPr>
        <w:t>耐破指数</w:t>
      </w:r>
    </w:p>
    <w:p>
      <w:pPr>
        <w:keepNext w:val="0"/>
        <w:keepLines w:val="0"/>
        <w:pageBreakBefore w:val="0"/>
        <w:widowControl w:val="0"/>
        <w:kinsoku/>
        <w:wordWrap/>
        <w:overflowPunct/>
        <w:topLinePunct w:val="0"/>
        <w:autoSpaceDE/>
        <w:autoSpaceDN/>
        <w:bidi w:val="0"/>
        <w:adjustRightInd w:val="0"/>
        <w:snapToGrid/>
        <w:spacing w:before="144" w:line="240" w:lineRule="auto"/>
        <w:ind w:left="426"/>
        <w:textAlignment w:val="auto"/>
        <w:rPr>
          <w:rFonts w:hint="eastAsia" w:ascii="宋体" w:hAnsi="宋体" w:eastAsia="宋体" w:cs="宋体"/>
          <w:color w:val="auto"/>
          <w:highlight w:val="none"/>
          <w:lang w:eastAsia="zh-CN"/>
        </w:rPr>
      </w:pPr>
      <w:r>
        <w:rPr>
          <w:rFonts w:ascii="宋体" w:hAnsi="宋体" w:eastAsia="宋体" w:cs="宋体"/>
          <w:color w:val="auto"/>
          <w:spacing w:val="-1"/>
          <w:highlight w:val="none"/>
          <w:lang w:eastAsia="zh-CN"/>
        </w:rPr>
        <w:t>耐破指数按GB/T 1539的规定进行测定。</w:t>
      </w:r>
    </w:p>
    <w:p>
      <w:pPr>
        <w:pStyle w:val="14"/>
        <w:keepNext w:val="0"/>
        <w:keepLines w:val="0"/>
        <w:pageBreakBefore w:val="0"/>
        <w:widowControl w:val="0"/>
        <w:kinsoku/>
        <w:wordWrap/>
        <w:overflowPunct/>
        <w:topLinePunct w:val="0"/>
        <w:autoSpaceDE/>
        <w:autoSpaceDN/>
        <w:bidi w:val="0"/>
        <w:adjustRightInd w:val="0"/>
        <w:snapToGrid/>
        <w:spacing w:before="140" w:line="240" w:lineRule="auto"/>
        <w:ind w:left="4"/>
        <w:textAlignment w:val="auto"/>
        <w:outlineLvl w:val="1"/>
        <w:rPr>
          <w:rFonts w:hint="eastAsia"/>
          <w:color w:val="auto"/>
          <w:sz w:val="21"/>
          <w:szCs w:val="21"/>
          <w:highlight w:val="none"/>
          <w:lang w:eastAsia="zh-CN"/>
        </w:rPr>
      </w:pPr>
      <w:r>
        <w:rPr>
          <w:color w:val="auto"/>
          <w:spacing w:val="-1"/>
          <w:sz w:val="21"/>
          <w:szCs w:val="21"/>
          <w:highlight w:val="none"/>
          <w:lang w:eastAsia="zh-CN"/>
        </w:rPr>
        <w:t>6.8  环压指数</w:t>
      </w:r>
    </w:p>
    <w:p>
      <w:pPr>
        <w:keepNext w:val="0"/>
        <w:keepLines w:val="0"/>
        <w:pageBreakBefore w:val="0"/>
        <w:widowControl w:val="0"/>
        <w:kinsoku/>
        <w:wordWrap/>
        <w:overflowPunct/>
        <w:topLinePunct w:val="0"/>
        <w:autoSpaceDE/>
        <w:autoSpaceDN/>
        <w:bidi w:val="0"/>
        <w:adjustRightInd w:val="0"/>
        <w:snapToGrid/>
        <w:spacing w:before="143" w:line="240" w:lineRule="auto"/>
        <w:ind w:left="424"/>
        <w:textAlignment w:val="auto"/>
        <w:rPr>
          <w:rFonts w:hint="eastAsia" w:ascii="宋体" w:hAnsi="宋体" w:eastAsia="宋体" w:cs="宋体"/>
          <w:color w:val="auto"/>
          <w:highlight w:val="none"/>
          <w:lang w:eastAsia="zh-CN"/>
        </w:rPr>
      </w:pPr>
      <w:r>
        <w:rPr>
          <w:rFonts w:ascii="宋体" w:hAnsi="宋体" w:eastAsia="宋体" w:cs="宋体"/>
          <w:color w:val="auto"/>
          <w:spacing w:val="-1"/>
          <w:highlight w:val="none"/>
          <w:lang w:eastAsia="zh-CN"/>
        </w:rPr>
        <w:t>环压指数按GB/T 2679.8的规定进行测定。</w:t>
      </w:r>
    </w:p>
    <w:p>
      <w:pPr>
        <w:pStyle w:val="14"/>
        <w:keepNext w:val="0"/>
        <w:keepLines w:val="0"/>
        <w:pageBreakBefore w:val="0"/>
        <w:widowControl w:val="0"/>
        <w:kinsoku/>
        <w:wordWrap/>
        <w:overflowPunct/>
        <w:topLinePunct w:val="0"/>
        <w:autoSpaceDE/>
        <w:autoSpaceDN/>
        <w:bidi w:val="0"/>
        <w:adjustRightInd w:val="0"/>
        <w:snapToGrid/>
        <w:spacing w:before="140" w:line="240" w:lineRule="auto"/>
        <w:ind w:left="4"/>
        <w:textAlignment w:val="auto"/>
        <w:outlineLvl w:val="1"/>
        <w:rPr>
          <w:rFonts w:hint="eastAsia"/>
          <w:color w:val="auto"/>
          <w:sz w:val="21"/>
          <w:szCs w:val="21"/>
          <w:highlight w:val="none"/>
          <w:lang w:eastAsia="zh-CN"/>
        </w:rPr>
      </w:pPr>
      <w:r>
        <w:rPr>
          <w:color w:val="auto"/>
          <w:spacing w:val="-3"/>
          <w:sz w:val="21"/>
          <w:szCs w:val="21"/>
          <w:highlight w:val="none"/>
          <w:lang w:eastAsia="zh-CN"/>
        </w:rPr>
        <w:t>6.9</w:t>
      </w:r>
      <w:r>
        <w:rPr>
          <w:color w:val="auto"/>
          <w:spacing w:val="9"/>
          <w:sz w:val="21"/>
          <w:szCs w:val="21"/>
          <w:highlight w:val="none"/>
          <w:lang w:eastAsia="zh-CN"/>
        </w:rPr>
        <w:t xml:space="preserve">  </w:t>
      </w:r>
      <w:r>
        <w:rPr>
          <w:color w:val="auto"/>
          <w:spacing w:val="-3"/>
          <w:sz w:val="21"/>
          <w:szCs w:val="21"/>
          <w:highlight w:val="none"/>
          <w:lang w:eastAsia="zh-CN"/>
        </w:rPr>
        <w:t>吸水性</w:t>
      </w:r>
    </w:p>
    <w:p>
      <w:pPr>
        <w:keepNext w:val="0"/>
        <w:keepLines w:val="0"/>
        <w:pageBreakBefore w:val="0"/>
        <w:widowControl w:val="0"/>
        <w:kinsoku/>
        <w:wordWrap/>
        <w:overflowPunct/>
        <w:topLinePunct w:val="0"/>
        <w:autoSpaceDE/>
        <w:autoSpaceDN/>
        <w:bidi w:val="0"/>
        <w:adjustRightInd w:val="0"/>
        <w:snapToGrid/>
        <w:spacing w:before="143" w:line="240" w:lineRule="auto"/>
        <w:ind w:left="433"/>
        <w:textAlignment w:val="auto"/>
        <w:rPr>
          <w:rFonts w:hint="eastAsia" w:ascii="宋体" w:hAnsi="宋体" w:eastAsia="宋体" w:cs="宋体"/>
          <w:color w:val="auto"/>
          <w:highlight w:val="none"/>
          <w:lang w:eastAsia="zh-CN"/>
        </w:rPr>
      </w:pPr>
      <w:r>
        <w:rPr>
          <w:rFonts w:ascii="宋体" w:hAnsi="宋体" w:eastAsia="宋体" w:cs="宋体"/>
          <w:color w:val="auto"/>
          <w:spacing w:val="-1"/>
          <w:highlight w:val="none"/>
          <w:lang w:eastAsia="zh-CN"/>
        </w:rPr>
        <w:t>吸水性按GB/T 1540的规定进行测定。</w:t>
      </w:r>
    </w:p>
    <w:p>
      <w:pPr>
        <w:pStyle w:val="14"/>
        <w:keepNext w:val="0"/>
        <w:keepLines w:val="0"/>
        <w:pageBreakBefore w:val="0"/>
        <w:widowControl w:val="0"/>
        <w:kinsoku/>
        <w:wordWrap/>
        <w:overflowPunct/>
        <w:topLinePunct w:val="0"/>
        <w:autoSpaceDE/>
        <w:autoSpaceDN/>
        <w:bidi w:val="0"/>
        <w:adjustRightInd w:val="0"/>
        <w:snapToGrid/>
        <w:spacing w:before="140" w:line="240" w:lineRule="auto"/>
        <w:ind w:left="4"/>
        <w:textAlignment w:val="auto"/>
        <w:outlineLvl w:val="1"/>
        <w:rPr>
          <w:rFonts w:hint="eastAsia"/>
          <w:color w:val="auto"/>
          <w:sz w:val="21"/>
          <w:szCs w:val="21"/>
          <w:highlight w:val="none"/>
          <w:lang w:eastAsia="zh-CN"/>
        </w:rPr>
      </w:pPr>
      <w:r>
        <w:rPr>
          <w:color w:val="auto"/>
          <w:spacing w:val="-2"/>
          <w:sz w:val="21"/>
          <w:szCs w:val="21"/>
          <w:highlight w:val="none"/>
          <w:lang w:eastAsia="zh-CN"/>
        </w:rPr>
        <w:t>6.10</w:t>
      </w:r>
      <w:r>
        <w:rPr>
          <w:color w:val="auto"/>
          <w:spacing w:val="6"/>
          <w:sz w:val="21"/>
          <w:szCs w:val="21"/>
          <w:highlight w:val="none"/>
          <w:lang w:eastAsia="zh-CN"/>
        </w:rPr>
        <w:t xml:space="preserve">  </w:t>
      </w:r>
      <w:r>
        <w:rPr>
          <w:color w:val="auto"/>
          <w:spacing w:val="-2"/>
          <w:sz w:val="21"/>
          <w:szCs w:val="21"/>
          <w:highlight w:val="none"/>
          <w:lang w:eastAsia="zh-CN"/>
        </w:rPr>
        <w:t>交货水分</w:t>
      </w:r>
    </w:p>
    <w:p>
      <w:pPr>
        <w:keepNext w:val="0"/>
        <w:keepLines w:val="0"/>
        <w:pageBreakBefore w:val="0"/>
        <w:widowControl w:val="0"/>
        <w:kinsoku/>
        <w:wordWrap/>
        <w:overflowPunct/>
        <w:topLinePunct w:val="0"/>
        <w:autoSpaceDE/>
        <w:autoSpaceDN/>
        <w:bidi w:val="0"/>
        <w:adjustRightInd w:val="0"/>
        <w:snapToGrid/>
        <w:spacing w:before="144" w:line="240" w:lineRule="auto"/>
        <w:ind w:left="429"/>
        <w:textAlignment w:val="auto"/>
        <w:rPr>
          <w:rFonts w:hint="eastAsia" w:ascii="宋体" w:hAnsi="宋体" w:eastAsia="宋体" w:cs="宋体"/>
          <w:color w:val="auto"/>
          <w:spacing w:val="-1"/>
          <w:highlight w:val="none"/>
          <w:lang w:eastAsia="zh-CN"/>
        </w:rPr>
      </w:pPr>
      <w:r>
        <w:rPr>
          <w:rFonts w:ascii="宋体" w:hAnsi="宋体" w:eastAsia="宋体" w:cs="宋体"/>
          <w:color w:val="auto"/>
          <w:spacing w:val="-1"/>
          <w:highlight w:val="none"/>
          <w:lang w:eastAsia="zh-CN"/>
        </w:rPr>
        <w:t>交货水分按GB/T 462的规定进行测定。</w:t>
      </w:r>
    </w:p>
    <w:p>
      <w:pPr>
        <w:pStyle w:val="14"/>
        <w:keepNext w:val="0"/>
        <w:keepLines w:val="0"/>
        <w:pageBreakBefore w:val="0"/>
        <w:widowControl w:val="0"/>
        <w:kinsoku/>
        <w:wordWrap/>
        <w:overflowPunct/>
        <w:topLinePunct w:val="0"/>
        <w:autoSpaceDE/>
        <w:autoSpaceDN/>
        <w:bidi w:val="0"/>
        <w:adjustRightInd w:val="0"/>
        <w:snapToGrid/>
        <w:spacing w:before="140" w:line="240" w:lineRule="auto"/>
        <w:ind w:left="4"/>
        <w:textAlignment w:val="auto"/>
        <w:outlineLvl w:val="1"/>
        <w:rPr>
          <w:rFonts w:hint="eastAsia"/>
          <w:color w:val="auto"/>
          <w:spacing w:val="-2"/>
          <w:sz w:val="21"/>
          <w:szCs w:val="21"/>
          <w:highlight w:val="none"/>
          <w:lang w:eastAsia="zh-CN"/>
        </w:rPr>
      </w:pPr>
      <w:r>
        <w:rPr>
          <w:rFonts w:hint="eastAsia"/>
          <w:color w:val="auto"/>
          <w:spacing w:val="-2"/>
          <w:sz w:val="21"/>
          <w:szCs w:val="21"/>
          <w:highlight w:val="none"/>
          <w:lang w:eastAsia="zh-CN"/>
        </w:rPr>
        <w:t>6.11</w:t>
      </w:r>
      <w:r>
        <w:rPr>
          <w:color w:val="auto"/>
          <w:spacing w:val="6"/>
          <w:sz w:val="21"/>
          <w:szCs w:val="21"/>
          <w:highlight w:val="none"/>
          <w:lang w:eastAsia="zh-CN"/>
        </w:rPr>
        <w:t xml:space="preserve">  </w:t>
      </w:r>
      <w:r>
        <w:rPr>
          <w:rFonts w:hint="eastAsia"/>
          <w:color w:val="auto"/>
          <w:spacing w:val="-2"/>
          <w:sz w:val="21"/>
          <w:szCs w:val="21"/>
          <w:highlight w:val="none"/>
          <w:lang w:eastAsia="zh-CN"/>
        </w:rPr>
        <w:t>尘埃度</w:t>
      </w:r>
    </w:p>
    <w:p>
      <w:pPr>
        <w:keepNext w:val="0"/>
        <w:keepLines w:val="0"/>
        <w:pageBreakBefore w:val="0"/>
        <w:widowControl w:val="0"/>
        <w:kinsoku/>
        <w:wordWrap/>
        <w:overflowPunct/>
        <w:topLinePunct w:val="0"/>
        <w:autoSpaceDE/>
        <w:autoSpaceDN/>
        <w:bidi w:val="0"/>
        <w:adjustRightInd w:val="0"/>
        <w:snapToGrid/>
        <w:spacing w:before="144" w:line="240" w:lineRule="auto"/>
        <w:ind w:left="429"/>
        <w:textAlignment w:val="auto"/>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尘埃度按GB/T 1541的规定进行测定。</w:t>
      </w:r>
    </w:p>
    <w:p>
      <w:pPr>
        <w:pStyle w:val="107"/>
        <w:spacing w:before="312" w:after="312"/>
        <w:rPr>
          <w:rFonts w:hint="eastAsia"/>
          <w:color w:val="auto"/>
          <w:highlight w:val="none"/>
          <w:lang w:eastAsia="zh-CN"/>
        </w:rPr>
      </w:pPr>
      <w:r>
        <w:rPr>
          <w:rFonts w:hint="eastAsia"/>
          <w:color w:val="auto"/>
          <w:highlight w:val="none"/>
          <w:lang w:eastAsia="zh-CN"/>
        </w:rPr>
        <w:t>检验规则</w:t>
      </w:r>
    </w:p>
    <w:p>
      <w:pPr>
        <w:pStyle w:val="14"/>
        <w:keepNext w:val="0"/>
        <w:keepLines w:val="0"/>
        <w:pageBreakBefore w:val="0"/>
        <w:widowControl w:val="0"/>
        <w:kinsoku/>
        <w:wordWrap/>
        <w:overflowPunct/>
        <w:topLinePunct w:val="0"/>
        <w:autoSpaceDE/>
        <w:autoSpaceDN/>
        <w:bidi w:val="0"/>
        <w:adjustRightInd w:val="0"/>
        <w:snapToGrid/>
        <w:spacing w:before="263" w:line="240" w:lineRule="auto"/>
        <w:ind w:left="5" w:firstLine="0"/>
        <w:textAlignment w:val="auto"/>
        <w:rPr>
          <w:rFonts w:hint="eastAsia" w:ascii="宋体" w:hAnsi="宋体" w:eastAsia="宋体" w:cs="宋体"/>
          <w:color w:val="auto"/>
          <w:sz w:val="21"/>
          <w:szCs w:val="21"/>
          <w:highlight w:val="none"/>
          <w:lang w:eastAsia="zh-CN"/>
        </w:rPr>
      </w:pPr>
      <w:r>
        <w:rPr>
          <w:color w:val="auto"/>
          <w:sz w:val="21"/>
          <w:szCs w:val="21"/>
          <w:highlight w:val="none"/>
          <w:lang w:eastAsia="zh-CN"/>
        </w:rPr>
        <w:t xml:space="preserve">7.1  </w:t>
      </w:r>
      <w:r>
        <w:rPr>
          <w:rFonts w:ascii="宋体" w:hAnsi="宋体" w:eastAsia="宋体" w:cs="宋体"/>
          <w:color w:val="auto"/>
          <w:sz w:val="21"/>
          <w:szCs w:val="21"/>
          <w:highlight w:val="none"/>
          <w:lang w:eastAsia="zh-CN"/>
        </w:rPr>
        <w:t>供方应保证产品符合本文件要求，以一次交货数量为一批，每件产品应附有一份产品合格证。</w:t>
      </w:r>
    </w:p>
    <w:p>
      <w:pPr>
        <w:pStyle w:val="14"/>
        <w:keepNext w:val="0"/>
        <w:keepLines w:val="0"/>
        <w:pageBreakBefore w:val="0"/>
        <w:widowControl w:val="0"/>
        <w:kinsoku/>
        <w:wordWrap/>
        <w:overflowPunct/>
        <w:topLinePunct w:val="0"/>
        <w:autoSpaceDE/>
        <w:autoSpaceDN/>
        <w:bidi w:val="0"/>
        <w:adjustRightInd w:val="0"/>
        <w:snapToGrid/>
        <w:spacing w:before="142" w:line="240" w:lineRule="auto"/>
        <w:ind w:left="2" w:firstLine="0"/>
        <w:textAlignment w:val="auto"/>
        <w:rPr>
          <w:rFonts w:hint="eastAsia" w:ascii="宋体" w:hAnsi="宋体" w:eastAsia="宋体" w:cs="宋体"/>
          <w:color w:val="auto"/>
          <w:sz w:val="21"/>
          <w:szCs w:val="21"/>
          <w:highlight w:val="none"/>
          <w:lang w:eastAsia="zh-CN"/>
        </w:rPr>
      </w:pPr>
      <w:r>
        <w:rPr>
          <w:color w:val="auto"/>
          <w:spacing w:val="-1"/>
          <w:sz w:val="21"/>
          <w:szCs w:val="21"/>
          <w:highlight w:val="none"/>
          <w:lang w:eastAsia="zh-CN"/>
        </w:rPr>
        <w:t xml:space="preserve">7.2  </w:t>
      </w:r>
      <w:r>
        <w:rPr>
          <w:rFonts w:ascii="宋体" w:hAnsi="宋体" w:eastAsia="宋体" w:cs="宋体"/>
          <w:color w:val="auto"/>
          <w:spacing w:val="-1"/>
          <w:sz w:val="21"/>
          <w:szCs w:val="21"/>
          <w:highlight w:val="none"/>
          <w:lang w:eastAsia="zh-CN"/>
        </w:rPr>
        <w:t>需方有权按本文件规定进行检查验收，在检查验收时应先检查外包装情况，然后按 GB/</w:t>
      </w:r>
      <w:r>
        <w:rPr>
          <w:rFonts w:ascii="宋体" w:hAnsi="宋体" w:eastAsia="宋体" w:cs="宋体"/>
          <w:color w:val="auto"/>
          <w:spacing w:val="-2"/>
          <w:sz w:val="21"/>
          <w:szCs w:val="21"/>
          <w:highlight w:val="none"/>
          <w:lang w:eastAsia="zh-CN"/>
        </w:rPr>
        <w:t>T</w:t>
      </w:r>
      <w:r>
        <w:rPr>
          <w:rFonts w:ascii="宋体" w:hAnsi="宋体" w:eastAsia="宋体" w:cs="宋体"/>
          <w:color w:val="auto"/>
          <w:spacing w:val="61"/>
          <w:sz w:val="21"/>
          <w:szCs w:val="21"/>
          <w:highlight w:val="none"/>
          <w:lang w:eastAsia="zh-CN"/>
        </w:rPr>
        <w:t xml:space="preserve"> </w:t>
      </w:r>
      <w:r>
        <w:rPr>
          <w:rFonts w:ascii="宋体" w:hAnsi="宋体" w:eastAsia="宋体" w:cs="宋体"/>
          <w:color w:val="auto"/>
          <w:spacing w:val="-2"/>
          <w:sz w:val="21"/>
          <w:szCs w:val="21"/>
          <w:highlight w:val="none"/>
          <w:lang w:eastAsia="zh-CN"/>
        </w:rPr>
        <w:t>450 和</w:t>
      </w:r>
      <w:r>
        <w:rPr>
          <w:rFonts w:ascii="宋体" w:hAnsi="宋体" w:eastAsia="宋体" w:cs="宋体"/>
          <w:color w:val="auto"/>
          <w:sz w:val="21"/>
          <w:szCs w:val="21"/>
          <w:highlight w:val="none"/>
          <w:lang w:eastAsia="zh-CN"/>
        </w:rPr>
        <w:t xml:space="preserve"> </w:t>
      </w:r>
      <w:r>
        <w:rPr>
          <w:rFonts w:ascii="宋体" w:hAnsi="宋体" w:eastAsia="宋体" w:cs="宋体"/>
          <w:color w:val="auto"/>
          <w:spacing w:val="-1"/>
          <w:sz w:val="21"/>
          <w:szCs w:val="21"/>
          <w:highlight w:val="none"/>
          <w:lang w:eastAsia="zh-CN"/>
        </w:rPr>
        <w:t>GB/T 10739</w:t>
      </w:r>
      <w:r>
        <w:rPr>
          <w:rFonts w:ascii="宋体" w:hAnsi="宋体" w:eastAsia="宋体" w:cs="宋体"/>
          <w:color w:val="auto"/>
          <w:spacing w:val="-27"/>
          <w:sz w:val="21"/>
          <w:szCs w:val="21"/>
          <w:highlight w:val="none"/>
          <w:lang w:eastAsia="zh-CN"/>
        </w:rPr>
        <w:t xml:space="preserve"> </w:t>
      </w:r>
      <w:r>
        <w:rPr>
          <w:rFonts w:ascii="宋体" w:hAnsi="宋体" w:eastAsia="宋体" w:cs="宋体"/>
          <w:color w:val="auto"/>
          <w:spacing w:val="-1"/>
          <w:sz w:val="21"/>
          <w:szCs w:val="21"/>
          <w:highlight w:val="none"/>
          <w:lang w:eastAsia="zh-CN"/>
        </w:rPr>
        <w:t>的规定，从中采取试</w:t>
      </w:r>
      <w:r>
        <w:rPr>
          <w:rFonts w:ascii="宋体" w:hAnsi="宋体" w:eastAsia="宋体" w:cs="宋体"/>
          <w:color w:val="auto"/>
          <w:spacing w:val="-2"/>
          <w:sz w:val="21"/>
          <w:szCs w:val="21"/>
          <w:highlight w:val="none"/>
          <w:lang w:eastAsia="zh-CN"/>
        </w:rPr>
        <w:t>样进行检验。</w:t>
      </w:r>
    </w:p>
    <w:p>
      <w:pPr>
        <w:pStyle w:val="14"/>
        <w:spacing w:before="241" w:line="230" w:lineRule="auto"/>
        <w:ind w:left="8" w:right="9"/>
        <w:rPr>
          <w:rFonts w:hint="eastAsia" w:ascii="宋体" w:hAnsi="宋体" w:eastAsia="宋体" w:cs="宋体"/>
          <w:color w:val="auto"/>
          <w:sz w:val="21"/>
          <w:szCs w:val="21"/>
          <w:highlight w:val="none"/>
          <w:lang w:eastAsia="zh-CN"/>
        </w:rPr>
      </w:pPr>
      <w:r>
        <w:rPr>
          <w:color w:val="auto"/>
          <w:sz w:val="21"/>
          <w:szCs w:val="21"/>
          <w:highlight w:val="none"/>
          <w:lang w:eastAsia="zh-CN"/>
        </w:rPr>
        <w:t xml:space="preserve">7.3  </w:t>
      </w:r>
      <w:r>
        <w:rPr>
          <w:rFonts w:ascii="宋体" w:hAnsi="宋体" w:eastAsia="宋体" w:cs="宋体"/>
          <w:color w:val="auto"/>
          <w:spacing w:val="-3"/>
          <w:sz w:val="21"/>
          <w:szCs w:val="21"/>
          <w:highlight w:val="none"/>
          <w:lang w:eastAsia="zh-CN"/>
        </w:rPr>
        <w:t>交收抽样检验按GB/T 2828.1规定进行，样本单位为卷筒。接收质量限（AQL</w:t>
      </w:r>
      <w:r>
        <w:rPr>
          <w:rFonts w:ascii="宋体" w:hAnsi="宋体" w:eastAsia="宋体" w:cs="宋体"/>
          <w:color w:val="auto"/>
          <w:spacing w:val="-40"/>
          <w:sz w:val="21"/>
          <w:szCs w:val="21"/>
          <w:highlight w:val="none"/>
          <w:lang w:eastAsia="zh-CN"/>
        </w:rPr>
        <w:t>）</w:t>
      </w:r>
      <w:r>
        <w:rPr>
          <w:rFonts w:hint="eastAsia" w:ascii="宋体" w:hAnsi="宋体" w:cs="宋体"/>
          <w:color w:val="auto"/>
          <w:spacing w:val="-40"/>
          <w:sz w:val="21"/>
          <w:szCs w:val="21"/>
          <w:highlight w:val="none"/>
          <w:lang w:eastAsia="zh-CN"/>
        </w:rPr>
        <w:t>：</w:t>
      </w:r>
      <w:r>
        <w:rPr>
          <w:rFonts w:ascii="宋体" w:hAnsi="宋体" w:eastAsia="宋体" w:cs="宋体"/>
          <w:color w:val="auto"/>
          <w:spacing w:val="-3"/>
          <w:sz w:val="21"/>
          <w:szCs w:val="21"/>
          <w:highlight w:val="none"/>
          <w:lang w:eastAsia="zh-CN"/>
        </w:rPr>
        <w:t>紧度、耐破指数、</w:t>
      </w:r>
      <w:r>
        <w:rPr>
          <w:rFonts w:ascii="宋体" w:hAnsi="宋体" w:eastAsia="宋体" w:cs="宋体"/>
          <w:color w:val="auto"/>
          <w:spacing w:val="1"/>
          <w:sz w:val="21"/>
          <w:szCs w:val="21"/>
          <w:highlight w:val="none"/>
          <w:lang w:eastAsia="zh-CN"/>
        </w:rPr>
        <w:t xml:space="preserve"> </w:t>
      </w:r>
      <w:r>
        <w:rPr>
          <w:rFonts w:ascii="宋体" w:hAnsi="宋体" w:eastAsia="宋体" w:cs="宋体"/>
          <w:color w:val="auto"/>
          <w:sz w:val="21"/>
          <w:szCs w:val="21"/>
          <w:highlight w:val="none"/>
          <w:lang w:eastAsia="zh-CN"/>
        </w:rPr>
        <w:t>pH</w:t>
      </w:r>
      <w:r>
        <w:rPr>
          <w:rFonts w:ascii="宋体" w:hAnsi="宋体" w:eastAsia="宋体" w:cs="宋体"/>
          <w:color w:val="auto"/>
          <w:spacing w:val="-39"/>
          <w:sz w:val="21"/>
          <w:szCs w:val="21"/>
          <w:highlight w:val="none"/>
          <w:lang w:eastAsia="zh-CN"/>
        </w:rPr>
        <w:t xml:space="preserve"> </w:t>
      </w:r>
      <w:r>
        <w:rPr>
          <w:rFonts w:ascii="宋体" w:hAnsi="宋体" w:eastAsia="宋体" w:cs="宋体"/>
          <w:color w:val="auto"/>
          <w:sz w:val="21"/>
          <w:szCs w:val="21"/>
          <w:highlight w:val="none"/>
          <w:lang w:eastAsia="zh-CN"/>
        </w:rPr>
        <w:t>值、耐折度</w:t>
      </w:r>
      <w:r>
        <w:rPr>
          <w:rFonts w:ascii="宋体" w:hAnsi="宋体" w:eastAsia="宋体" w:cs="宋体"/>
          <w:color w:val="auto"/>
          <w:spacing w:val="-48"/>
          <w:sz w:val="21"/>
          <w:szCs w:val="21"/>
          <w:highlight w:val="none"/>
          <w:lang w:eastAsia="zh-CN"/>
        </w:rPr>
        <w:t xml:space="preserve"> </w:t>
      </w:r>
      <w:r>
        <w:rPr>
          <w:rFonts w:ascii="宋体" w:hAnsi="宋体" w:eastAsia="宋体" w:cs="宋体"/>
          <w:color w:val="auto"/>
          <w:sz w:val="21"/>
          <w:szCs w:val="21"/>
          <w:highlight w:val="none"/>
          <w:lang w:eastAsia="zh-CN"/>
        </w:rPr>
        <w:t>AQL＝6.5，定量、撕裂度、施胶度、吸水性、环压指数、交货</w:t>
      </w:r>
      <w:r>
        <w:rPr>
          <w:rFonts w:ascii="宋体" w:hAnsi="宋体" w:eastAsia="宋体" w:cs="宋体"/>
          <w:color w:val="auto"/>
          <w:spacing w:val="-1"/>
          <w:sz w:val="21"/>
          <w:szCs w:val="21"/>
          <w:highlight w:val="none"/>
          <w:lang w:eastAsia="zh-CN"/>
        </w:rPr>
        <w:t>水分、尺寸及偏差、处观</w:t>
      </w:r>
      <w:r>
        <w:rPr>
          <w:rFonts w:ascii="宋体" w:hAnsi="宋体" w:eastAsia="宋体" w:cs="宋体"/>
          <w:color w:val="auto"/>
          <w:sz w:val="21"/>
          <w:szCs w:val="21"/>
          <w:highlight w:val="none"/>
          <w:lang w:eastAsia="zh-CN"/>
        </w:rPr>
        <w:t xml:space="preserve"> </w:t>
      </w:r>
      <w:r>
        <w:rPr>
          <w:rFonts w:ascii="宋体" w:hAnsi="宋体" w:eastAsia="宋体" w:cs="宋体"/>
          <w:color w:val="auto"/>
          <w:spacing w:val="1"/>
          <w:sz w:val="21"/>
          <w:szCs w:val="21"/>
          <w:highlight w:val="none"/>
          <w:lang w:eastAsia="zh-CN"/>
        </w:rPr>
        <w:t>质量</w:t>
      </w:r>
      <w:r>
        <w:rPr>
          <w:rFonts w:ascii="宋体" w:hAnsi="宋体" w:eastAsia="宋体" w:cs="宋体"/>
          <w:color w:val="auto"/>
          <w:spacing w:val="-51"/>
          <w:sz w:val="21"/>
          <w:szCs w:val="21"/>
          <w:highlight w:val="none"/>
          <w:lang w:eastAsia="zh-CN"/>
        </w:rPr>
        <w:t xml:space="preserve"> </w:t>
      </w:r>
      <w:r>
        <w:rPr>
          <w:rFonts w:ascii="宋体" w:hAnsi="宋体" w:eastAsia="宋体" w:cs="宋体"/>
          <w:color w:val="auto"/>
          <w:sz w:val="21"/>
          <w:szCs w:val="21"/>
          <w:highlight w:val="none"/>
          <w:lang w:eastAsia="zh-CN"/>
        </w:rPr>
        <w:t>AQL</w:t>
      </w:r>
      <w:r>
        <w:rPr>
          <w:rFonts w:ascii="宋体" w:hAnsi="宋体" w:eastAsia="宋体" w:cs="宋体"/>
          <w:color w:val="auto"/>
          <w:spacing w:val="1"/>
          <w:sz w:val="21"/>
          <w:szCs w:val="21"/>
          <w:highlight w:val="none"/>
          <w:lang w:eastAsia="zh-CN"/>
        </w:rPr>
        <w:t>＝10。抽样方案采用正常检验二次抽样方案，检验水平为特殊检验水平</w:t>
      </w:r>
      <w:r>
        <w:rPr>
          <w:rFonts w:ascii="宋体" w:hAnsi="宋体" w:eastAsia="宋体" w:cs="宋体"/>
          <w:color w:val="auto"/>
          <w:spacing w:val="-44"/>
          <w:sz w:val="21"/>
          <w:szCs w:val="21"/>
          <w:highlight w:val="none"/>
          <w:lang w:eastAsia="zh-CN"/>
        </w:rPr>
        <w:t xml:space="preserve"> </w:t>
      </w:r>
      <w:r>
        <w:rPr>
          <w:rFonts w:ascii="宋体" w:hAnsi="宋体" w:eastAsia="宋体" w:cs="宋体"/>
          <w:color w:val="auto"/>
          <w:spacing w:val="1"/>
          <w:sz w:val="21"/>
          <w:szCs w:val="21"/>
          <w:highlight w:val="none"/>
          <w:lang w:eastAsia="zh-CN"/>
        </w:rPr>
        <w:t>S-1，见表3。</w:t>
      </w:r>
    </w:p>
    <w:p>
      <w:pPr>
        <w:pStyle w:val="14"/>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eastAsia" w:ascii="黑体" w:hAnsi="黑体" w:eastAsia="黑体" w:cs="黑体"/>
          <w:snapToGrid w:val="0"/>
          <w:color w:val="000000"/>
          <w:spacing w:val="-5"/>
          <w:kern w:val="0"/>
          <w:sz w:val="21"/>
          <w:szCs w:val="21"/>
          <w:lang w:eastAsia="en-US"/>
        </w:rPr>
      </w:pPr>
      <w:r>
        <w:rPr>
          <w:rFonts w:ascii="黑体" w:hAnsi="黑体" w:eastAsia="黑体" w:cs="黑体"/>
          <w:snapToGrid w:val="0"/>
          <w:color w:val="000000"/>
          <w:spacing w:val="-5"/>
          <w:kern w:val="0"/>
          <w:sz w:val="21"/>
          <w:szCs w:val="21"/>
          <w:lang w:eastAsia="en-US"/>
        </w:rPr>
        <w:t>表3</w:t>
      </w:r>
    </w:p>
    <w:p>
      <w:pPr>
        <w:spacing w:line="110" w:lineRule="exact"/>
        <w:rPr>
          <w:color w:val="auto"/>
          <w:highlight w:val="none"/>
        </w:rPr>
      </w:pPr>
    </w:p>
    <w:tbl>
      <w:tblPr>
        <w:tblStyle w:val="237"/>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1"/>
        <w:gridCol w:w="2337"/>
        <w:gridCol w:w="1601"/>
        <w:gridCol w:w="735"/>
        <w:gridCol w:w="1518"/>
        <w:gridCol w:w="8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341" w:type="dxa"/>
            <w:vMerge w:val="restart"/>
            <w:tcBorders>
              <w:bottom w:val="nil"/>
            </w:tcBorders>
          </w:tcPr>
          <w:p>
            <w:pPr>
              <w:spacing w:line="295" w:lineRule="auto"/>
              <w:rPr>
                <w:color w:val="auto"/>
                <w:highlight w:val="none"/>
              </w:rPr>
            </w:pPr>
          </w:p>
          <w:p>
            <w:pPr>
              <w:spacing w:line="296" w:lineRule="auto"/>
              <w:rPr>
                <w:color w:val="auto"/>
                <w:highlight w:val="none"/>
              </w:rPr>
            </w:pPr>
          </w:p>
          <w:p>
            <w:pPr>
              <w:pStyle w:val="236"/>
              <w:spacing w:before="58" w:line="220" w:lineRule="auto"/>
              <w:ind w:left="769"/>
              <w:rPr>
                <w:rFonts w:hint="eastAsia"/>
                <w:color w:val="auto"/>
                <w:highlight w:val="none"/>
              </w:rPr>
            </w:pPr>
            <w:r>
              <w:rPr>
                <w:color w:val="auto"/>
                <w:spacing w:val="-1"/>
                <w:highlight w:val="none"/>
              </w:rPr>
              <w:t>批量/(筒)</w:t>
            </w:r>
          </w:p>
        </w:tc>
        <w:tc>
          <w:tcPr>
            <w:tcW w:w="7022" w:type="dxa"/>
            <w:gridSpan w:val="5"/>
          </w:tcPr>
          <w:p>
            <w:pPr>
              <w:pStyle w:val="236"/>
              <w:spacing w:before="168" w:line="220" w:lineRule="auto"/>
              <w:ind w:left="1469"/>
              <w:rPr>
                <w:rFonts w:hint="eastAsia"/>
                <w:color w:val="auto"/>
                <w:highlight w:val="none"/>
                <w:lang w:eastAsia="zh-CN"/>
              </w:rPr>
            </w:pPr>
            <w:r>
              <w:rPr>
                <w:color w:val="auto"/>
                <w:spacing w:val="-1"/>
                <w:highlight w:val="none"/>
                <w:lang w:eastAsia="zh-CN"/>
              </w:rPr>
              <w:t>正常检验二次抽样方案          特殊检验水平</w:t>
            </w:r>
            <w:r>
              <w:rPr>
                <w:color w:val="auto"/>
                <w:spacing w:val="-24"/>
                <w:highlight w:val="none"/>
                <w:lang w:eastAsia="zh-CN"/>
              </w:rPr>
              <w:t xml:space="preserve"> </w:t>
            </w:r>
            <w:r>
              <w:rPr>
                <w:color w:val="auto"/>
                <w:spacing w:val="-1"/>
                <w:highlight w:val="none"/>
                <w:lang w:eastAsia="zh-CN"/>
              </w:rPr>
              <w:t>S-1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341" w:type="dxa"/>
            <w:vMerge w:val="continue"/>
            <w:tcBorders>
              <w:top w:val="nil"/>
            </w:tcBorders>
          </w:tcPr>
          <w:p>
            <w:pPr>
              <w:rPr>
                <w:color w:val="auto"/>
                <w:highlight w:val="none"/>
                <w:lang w:eastAsia="zh-CN"/>
              </w:rPr>
            </w:pPr>
          </w:p>
        </w:tc>
        <w:tc>
          <w:tcPr>
            <w:tcW w:w="2337" w:type="dxa"/>
          </w:tcPr>
          <w:p>
            <w:pPr>
              <w:spacing w:line="303" w:lineRule="auto"/>
              <w:rPr>
                <w:color w:val="auto"/>
                <w:highlight w:val="none"/>
                <w:lang w:eastAsia="zh-CN"/>
              </w:rPr>
            </w:pPr>
          </w:p>
          <w:p>
            <w:pPr>
              <w:pStyle w:val="236"/>
              <w:spacing w:before="59" w:line="219" w:lineRule="auto"/>
              <w:ind w:left="900"/>
              <w:rPr>
                <w:rFonts w:hint="eastAsia"/>
                <w:color w:val="auto"/>
                <w:highlight w:val="none"/>
              </w:rPr>
            </w:pPr>
            <w:r>
              <w:rPr>
                <w:color w:val="auto"/>
                <w:spacing w:val="-2"/>
                <w:highlight w:val="none"/>
              </w:rPr>
              <w:t>样本量</w:t>
            </w:r>
          </w:p>
        </w:tc>
        <w:tc>
          <w:tcPr>
            <w:tcW w:w="1601" w:type="dxa"/>
            <w:tcBorders>
              <w:right w:val="nil"/>
            </w:tcBorders>
          </w:tcPr>
          <w:p>
            <w:pPr>
              <w:pStyle w:val="236"/>
              <w:spacing w:before="164" w:line="225" w:lineRule="auto"/>
              <w:ind w:left="824"/>
              <w:rPr>
                <w:rFonts w:hint="eastAsia"/>
                <w:color w:val="auto"/>
                <w:highlight w:val="none"/>
              </w:rPr>
            </w:pPr>
            <w:r>
              <w:rPr>
                <w:color w:val="auto"/>
                <w:highlight w:val="none"/>
              </w:rPr>
              <w:t>AQL＝6.5</w:t>
            </w:r>
          </w:p>
          <w:p>
            <w:pPr>
              <w:pStyle w:val="236"/>
              <w:spacing w:before="181" w:line="233" w:lineRule="auto"/>
              <w:ind w:left="580"/>
              <w:rPr>
                <w:rFonts w:hint="eastAsia"/>
                <w:color w:val="auto"/>
                <w:highlight w:val="none"/>
              </w:rPr>
            </w:pPr>
            <w:r>
              <w:rPr>
                <w:color w:val="auto"/>
                <w:spacing w:val="-1"/>
                <w:highlight w:val="none"/>
              </w:rPr>
              <w:t>Ac</w:t>
            </w:r>
          </w:p>
        </w:tc>
        <w:tc>
          <w:tcPr>
            <w:tcW w:w="735" w:type="dxa"/>
            <w:tcBorders>
              <w:left w:val="nil"/>
            </w:tcBorders>
          </w:tcPr>
          <w:p>
            <w:pPr>
              <w:spacing w:line="267" w:lineRule="auto"/>
              <w:rPr>
                <w:color w:val="auto"/>
                <w:highlight w:val="none"/>
              </w:rPr>
            </w:pPr>
          </w:p>
          <w:p>
            <w:pPr>
              <w:spacing w:line="268" w:lineRule="auto"/>
              <w:rPr>
                <w:color w:val="auto"/>
                <w:highlight w:val="none"/>
              </w:rPr>
            </w:pPr>
          </w:p>
          <w:p>
            <w:pPr>
              <w:pStyle w:val="236"/>
              <w:spacing w:before="58" w:line="180" w:lineRule="auto"/>
              <w:ind w:left="68"/>
              <w:rPr>
                <w:rFonts w:hint="eastAsia"/>
                <w:color w:val="auto"/>
                <w:highlight w:val="none"/>
              </w:rPr>
            </w:pPr>
            <w:r>
              <w:rPr>
                <w:color w:val="auto"/>
                <w:spacing w:val="-2"/>
                <w:highlight w:val="none"/>
              </w:rPr>
              <w:t>Re</w:t>
            </w:r>
          </w:p>
        </w:tc>
        <w:tc>
          <w:tcPr>
            <w:tcW w:w="1518" w:type="dxa"/>
            <w:tcBorders>
              <w:right w:val="nil"/>
            </w:tcBorders>
          </w:tcPr>
          <w:p>
            <w:pPr>
              <w:pStyle w:val="236"/>
              <w:spacing w:before="165" w:line="322" w:lineRule="auto"/>
              <w:ind w:left="588" w:right="54" w:firstLine="240"/>
              <w:rPr>
                <w:rFonts w:hint="eastAsia"/>
                <w:color w:val="auto"/>
                <w:highlight w:val="none"/>
              </w:rPr>
            </w:pPr>
            <w:r>
              <w:rPr>
                <w:color w:val="auto"/>
                <w:highlight w:val="none"/>
              </w:rPr>
              <w:t xml:space="preserve">AQL＝10 </w:t>
            </w:r>
            <w:r>
              <w:rPr>
                <w:color w:val="auto"/>
                <w:spacing w:val="-1"/>
                <w:highlight w:val="none"/>
              </w:rPr>
              <w:t>Ac</w:t>
            </w:r>
          </w:p>
        </w:tc>
        <w:tc>
          <w:tcPr>
            <w:tcW w:w="831" w:type="dxa"/>
            <w:tcBorders>
              <w:left w:val="nil"/>
            </w:tcBorders>
          </w:tcPr>
          <w:p>
            <w:pPr>
              <w:spacing w:line="267" w:lineRule="auto"/>
              <w:rPr>
                <w:color w:val="auto"/>
                <w:highlight w:val="none"/>
              </w:rPr>
            </w:pPr>
          </w:p>
          <w:p>
            <w:pPr>
              <w:spacing w:line="268" w:lineRule="auto"/>
              <w:rPr>
                <w:color w:val="auto"/>
                <w:highlight w:val="none"/>
              </w:rPr>
            </w:pPr>
          </w:p>
          <w:p>
            <w:pPr>
              <w:pStyle w:val="236"/>
              <w:spacing w:before="58" w:line="180" w:lineRule="auto"/>
              <w:ind w:left="69"/>
              <w:rPr>
                <w:rFonts w:hint="eastAsia"/>
                <w:color w:val="auto"/>
                <w:highlight w:val="none"/>
              </w:rPr>
            </w:pPr>
            <w:r>
              <w:rPr>
                <w:color w:val="auto"/>
                <w:spacing w:val="-2"/>
                <w:highlight w:val="none"/>
              </w:rPr>
              <w:t>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1" w:type="dxa"/>
            <w:vMerge w:val="restart"/>
            <w:tcBorders>
              <w:bottom w:val="nil"/>
            </w:tcBorders>
          </w:tcPr>
          <w:p>
            <w:pPr>
              <w:spacing w:line="312" w:lineRule="auto"/>
              <w:rPr>
                <w:color w:val="auto"/>
                <w:highlight w:val="none"/>
              </w:rPr>
            </w:pPr>
          </w:p>
          <w:p>
            <w:pPr>
              <w:pStyle w:val="236"/>
              <w:spacing w:before="58"/>
              <w:ind w:left="963"/>
              <w:rPr>
                <w:rFonts w:hint="eastAsia"/>
                <w:color w:val="auto"/>
                <w:highlight w:val="none"/>
              </w:rPr>
            </w:pPr>
            <w:r>
              <w:rPr>
                <w:color w:val="auto"/>
                <w:spacing w:val="-5"/>
                <w:highlight w:val="none"/>
              </w:rPr>
              <w:t>1～25</w:t>
            </w:r>
          </w:p>
        </w:tc>
        <w:tc>
          <w:tcPr>
            <w:tcW w:w="2337" w:type="dxa"/>
          </w:tcPr>
          <w:p>
            <w:pPr>
              <w:pStyle w:val="236"/>
              <w:spacing w:before="168" w:line="232" w:lineRule="auto"/>
              <w:ind w:left="1129"/>
              <w:jc w:val="both"/>
              <w:rPr>
                <w:rFonts w:hint="eastAsia"/>
                <w:color w:val="auto"/>
                <w:highlight w:val="none"/>
              </w:rPr>
            </w:pPr>
            <w:r>
              <w:rPr>
                <w:color w:val="auto"/>
                <w:highlight w:val="none"/>
              </w:rPr>
              <w:t>2</w:t>
            </w:r>
          </w:p>
        </w:tc>
        <w:tc>
          <w:tcPr>
            <w:tcW w:w="1601" w:type="dxa"/>
            <w:tcBorders>
              <w:right w:val="nil"/>
            </w:tcBorders>
          </w:tcPr>
          <w:p>
            <w:pPr>
              <w:pStyle w:val="236"/>
              <w:spacing w:before="168" w:line="232" w:lineRule="auto"/>
              <w:ind w:left="637"/>
              <w:jc w:val="center"/>
              <w:rPr>
                <w:rFonts w:hint="eastAsia"/>
                <w:color w:val="auto"/>
                <w:highlight w:val="none"/>
              </w:rPr>
            </w:pPr>
            <w:r>
              <w:rPr>
                <w:color w:val="auto"/>
                <w:highlight w:val="none"/>
              </w:rPr>
              <w:t>0</w:t>
            </w:r>
          </w:p>
        </w:tc>
        <w:tc>
          <w:tcPr>
            <w:tcW w:w="735" w:type="dxa"/>
            <w:tcBorders>
              <w:left w:val="nil"/>
            </w:tcBorders>
          </w:tcPr>
          <w:p>
            <w:pPr>
              <w:pStyle w:val="236"/>
              <w:spacing w:before="168" w:line="232" w:lineRule="auto"/>
              <w:ind w:left="136"/>
              <w:jc w:val="center"/>
              <w:rPr>
                <w:rFonts w:hint="eastAsia"/>
                <w:color w:val="auto"/>
                <w:highlight w:val="none"/>
              </w:rPr>
            </w:pPr>
            <w:r>
              <w:rPr>
                <w:color w:val="auto"/>
                <w:highlight w:val="none"/>
              </w:rPr>
              <w:t>2</w:t>
            </w:r>
          </w:p>
        </w:tc>
        <w:tc>
          <w:tcPr>
            <w:tcW w:w="1518" w:type="dxa"/>
            <w:tcBorders>
              <w:right w:val="nil"/>
            </w:tcBorders>
          </w:tcPr>
          <w:p>
            <w:pPr>
              <w:pStyle w:val="236"/>
              <w:spacing w:before="168" w:line="232" w:lineRule="auto"/>
              <w:ind w:left="627"/>
              <w:jc w:val="center"/>
              <w:rPr>
                <w:rFonts w:hint="eastAsia"/>
                <w:color w:val="auto"/>
                <w:highlight w:val="none"/>
              </w:rPr>
            </w:pPr>
            <w:r>
              <w:rPr>
                <w:color w:val="auto"/>
                <w:highlight w:val="none"/>
              </w:rPr>
              <w:t>0</w:t>
            </w:r>
          </w:p>
        </w:tc>
        <w:tc>
          <w:tcPr>
            <w:tcW w:w="831" w:type="dxa"/>
            <w:tcBorders>
              <w:left w:val="nil"/>
            </w:tcBorders>
          </w:tcPr>
          <w:p>
            <w:pPr>
              <w:pStyle w:val="236"/>
              <w:spacing w:before="168" w:line="232" w:lineRule="auto"/>
              <w:ind w:left="104"/>
              <w:jc w:val="center"/>
              <w:rPr>
                <w:rFonts w:hint="eastAsia"/>
                <w:color w:val="auto"/>
                <w:highlight w:val="none"/>
              </w:rPr>
            </w:pPr>
            <w:r>
              <w:rPr>
                <w:color w:val="auto"/>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341" w:type="dxa"/>
            <w:vMerge w:val="continue"/>
            <w:tcBorders>
              <w:top w:val="nil"/>
            </w:tcBorders>
          </w:tcPr>
          <w:p>
            <w:pPr>
              <w:rPr>
                <w:color w:val="auto"/>
                <w:highlight w:val="none"/>
              </w:rPr>
            </w:pPr>
          </w:p>
        </w:tc>
        <w:tc>
          <w:tcPr>
            <w:tcW w:w="2337" w:type="dxa"/>
          </w:tcPr>
          <w:p>
            <w:pPr>
              <w:pStyle w:val="236"/>
              <w:spacing w:before="167" w:line="222" w:lineRule="auto"/>
              <w:ind w:left="994"/>
              <w:jc w:val="both"/>
              <w:rPr>
                <w:rFonts w:hint="eastAsia"/>
                <w:color w:val="auto"/>
                <w:highlight w:val="none"/>
              </w:rPr>
            </w:pPr>
            <w:r>
              <w:rPr>
                <w:color w:val="auto"/>
                <w:spacing w:val="-2"/>
                <w:highlight w:val="none"/>
              </w:rPr>
              <w:t>2(4)</w:t>
            </w:r>
          </w:p>
        </w:tc>
        <w:tc>
          <w:tcPr>
            <w:tcW w:w="1601" w:type="dxa"/>
            <w:tcBorders>
              <w:right w:val="nil"/>
            </w:tcBorders>
          </w:tcPr>
          <w:p>
            <w:pPr>
              <w:pStyle w:val="236"/>
              <w:spacing w:before="166" w:line="234" w:lineRule="auto"/>
              <w:ind w:left="666"/>
              <w:jc w:val="center"/>
              <w:rPr>
                <w:rFonts w:hint="eastAsia"/>
                <w:color w:val="auto"/>
                <w:highlight w:val="none"/>
              </w:rPr>
            </w:pPr>
            <w:r>
              <w:rPr>
                <w:color w:val="auto"/>
                <w:highlight w:val="none"/>
              </w:rPr>
              <w:t>1</w:t>
            </w:r>
          </w:p>
        </w:tc>
        <w:tc>
          <w:tcPr>
            <w:tcW w:w="735" w:type="dxa"/>
            <w:tcBorders>
              <w:left w:val="nil"/>
            </w:tcBorders>
          </w:tcPr>
          <w:p>
            <w:pPr>
              <w:pStyle w:val="236"/>
              <w:spacing w:before="166" w:line="234" w:lineRule="auto"/>
              <w:ind w:left="136"/>
              <w:jc w:val="center"/>
              <w:rPr>
                <w:rFonts w:hint="eastAsia"/>
                <w:color w:val="auto"/>
                <w:highlight w:val="none"/>
              </w:rPr>
            </w:pPr>
            <w:r>
              <w:rPr>
                <w:color w:val="auto"/>
                <w:highlight w:val="none"/>
              </w:rPr>
              <w:t>2</w:t>
            </w:r>
          </w:p>
        </w:tc>
        <w:tc>
          <w:tcPr>
            <w:tcW w:w="1518" w:type="dxa"/>
            <w:tcBorders>
              <w:right w:val="nil"/>
            </w:tcBorders>
          </w:tcPr>
          <w:p>
            <w:pPr>
              <w:pStyle w:val="236"/>
              <w:spacing w:before="166" w:line="234" w:lineRule="auto"/>
              <w:ind w:left="670"/>
              <w:jc w:val="center"/>
              <w:rPr>
                <w:rFonts w:hint="eastAsia"/>
                <w:color w:val="auto"/>
                <w:highlight w:val="none"/>
              </w:rPr>
            </w:pPr>
            <w:r>
              <w:rPr>
                <w:color w:val="auto"/>
                <w:highlight w:val="none"/>
              </w:rPr>
              <w:t>1</w:t>
            </w:r>
          </w:p>
        </w:tc>
        <w:tc>
          <w:tcPr>
            <w:tcW w:w="831" w:type="dxa"/>
            <w:tcBorders>
              <w:left w:val="nil"/>
            </w:tcBorders>
          </w:tcPr>
          <w:p>
            <w:pPr>
              <w:pStyle w:val="236"/>
              <w:spacing w:before="166" w:line="234" w:lineRule="auto"/>
              <w:ind w:left="132"/>
              <w:jc w:val="center"/>
              <w:rPr>
                <w:rFonts w:hint="eastAsia"/>
                <w:color w:val="auto"/>
                <w:highlight w:val="none"/>
              </w:rPr>
            </w:pPr>
            <w:r>
              <w:rPr>
                <w:color w:val="auto"/>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1" w:type="dxa"/>
            <w:vMerge w:val="restart"/>
            <w:tcBorders>
              <w:bottom w:val="nil"/>
            </w:tcBorders>
          </w:tcPr>
          <w:p>
            <w:pPr>
              <w:spacing w:line="312" w:lineRule="auto"/>
              <w:rPr>
                <w:color w:val="auto"/>
                <w:highlight w:val="none"/>
              </w:rPr>
            </w:pPr>
          </w:p>
          <w:p>
            <w:pPr>
              <w:pStyle w:val="236"/>
              <w:spacing w:before="59"/>
              <w:ind w:left="906"/>
              <w:rPr>
                <w:rFonts w:hint="eastAsia"/>
                <w:color w:val="auto"/>
                <w:highlight w:val="none"/>
              </w:rPr>
            </w:pPr>
            <w:r>
              <w:rPr>
                <w:color w:val="auto"/>
                <w:spacing w:val="-2"/>
                <w:highlight w:val="none"/>
              </w:rPr>
              <w:t>26～90</w:t>
            </w:r>
          </w:p>
        </w:tc>
        <w:tc>
          <w:tcPr>
            <w:tcW w:w="2337" w:type="dxa"/>
          </w:tcPr>
          <w:p>
            <w:pPr>
              <w:pStyle w:val="236"/>
              <w:spacing w:before="166" w:line="234" w:lineRule="auto"/>
              <w:ind w:left="1130"/>
              <w:jc w:val="both"/>
              <w:rPr>
                <w:rFonts w:hint="eastAsia"/>
                <w:color w:val="auto"/>
                <w:highlight w:val="none"/>
              </w:rPr>
            </w:pPr>
            <w:r>
              <w:rPr>
                <w:color w:val="auto"/>
                <w:highlight w:val="none"/>
              </w:rPr>
              <w:t>3</w:t>
            </w:r>
          </w:p>
        </w:tc>
        <w:tc>
          <w:tcPr>
            <w:tcW w:w="1601" w:type="dxa"/>
            <w:tcBorders>
              <w:right w:val="nil"/>
            </w:tcBorders>
          </w:tcPr>
          <w:p>
            <w:pPr>
              <w:pStyle w:val="236"/>
              <w:spacing w:before="166" w:line="234" w:lineRule="auto"/>
              <w:ind w:left="654"/>
              <w:jc w:val="center"/>
              <w:rPr>
                <w:rFonts w:hint="eastAsia"/>
                <w:color w:val="auto"/>
                <w:highlight w:val="none"/>
              </w:rPr>
            </w:pPr>
            <w:r>
              <w:rPr>
                <w:color w:val="auto"/>
                <w:highlight w:val="none"/>
              </w:rPr>
              <w:t>0</w:t>
            </w:r>
          </w:p>
        </w:tc>
        <w:tc>
          <w:tcPr>
            <w:tcW w:w="735" w:type="dxa"/>
            <w:tcBorders>
              <w:left w:val="nil"/>
            </w:tcBorders>
          </w:tcPr>
          <w:p>
            <w:pPr>
              <w:pStyle w:val="236"/>
              <w:spacing w:before="166" w:line="234" w:lineRule="auto"/>
              <w:ind w:left="135"/>
              <w:jc w:val="center"/>
              <w:rPr>
                <w:rFonts w:hint="eastAsia"/>
                <w:color w:val="auto"/>
                <w:highlight w:val="none"/>
              </w:rPr>
            </w:pPr>
            <w:r>
              <w:rPr>
                <w:color w:val="auto"/>
                <w:highlight w:val="none"/>
              </w:rPr>
              <w:t>2</w:t>
            </w:r>
          </w:p>
        </w:tc>
        <w:tc>
          <w:tcPr>
            <w:tcW w:w="1518" w:type="dxa"/>
            <w:tcBorders>
              <w:right w:val="nil"/>
            </w:tcBorders>
          </w:tcPr>
          <w:p>
            <w:pPr>
              <w:pStyle w:val="236"/>
              <w:spacing w:before="166" w:line="234" w:lineRule="auto"/>
              <w:ind w:left="658"/>
              <w:jc w:val="center"/>
              <w:rPr>
                <w:rFonts w:hint="eastAsia"/>
                <w:color w:val="auto"/>
                <w:highlight w:val="none"/>
              </w:rPr>
            </w:pPr>
            <w:r>
              <w:rPr>
                <w:color w:val="auto"/>
                <w:highlight w:val="none"/>
              </w:rPr>
              <w:t>0</w:t>
            </w:r>
          </w:p>
        </w:tc>
        <w:tc>
          <w:tcPr>
            <w:tcW w:w="831" w:type="dxa"/>
            <w:tcBorders>
              <w:left w:val="nil"/>
            </w:tcBorders>
          </w:tcPr>
          <w:p>
            <w:pPr>
              <w:pStyle w:val="236"/>
              <w:spacing w:before="166" w:line="234" w:lineRule="auto"/>
              <w:ind w:left="132"/>
              <w:jc w:val="center"/>
              <w:rPr>
                <w:rFonts w:hint="eastAsia"/>
                <w:color w:val="auto"/>
                <w:highlight w:val="none"/>
              </w:rPr>
            </w:pPr>
            <w:r>
              <w:rPr>
                <w:color w:val="auto"/>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1" w:type="dxa"/>
            <w:vMerge w:val="continue"/>
            <w:tcBorders>
              <w:top w:val="nil"/>
            </w:tcBorders>
          </w:tcPr>
          <w:p>
            <w:pPr>
              <w:rPr>
                <w:color w:val="auto"/>
                <w:highlight w:val="none"/>
              </w:rPr>
            </w:pPr>
          </w:p>
        </w:tc>
        <w:tc>
          <w:tcPr>
            <w:tcW w:w="2337" w:type="dxa"/>
          </w:tcPr>
          <w:p>
            <w:pPr>
              <w:pStyle w:val="236"/>
              <w:spacing w:before="167" w:line="222" w:lineRule="auto"/>
              <w:ind w:left="1017"/>
              <w:jc w:val="both"/>
              <w:rPr>
                <w:rFonts w:hint="eastAsia"/>
                <w:color w:val="auto"/>
                <w:highlight w:val="none"/>
              </w:rPr>
            </w:pPr>
            <w:r>
              <w:rPr>
                <w:color w:val="auto"/>
                <w:spacing w:val="-3"/>
                <w:highlight w:val="none"/>
              </w:rPr>
              <w:t>3(6)</w:t>
            </w:r>
          </w:p>
        </w:tc>
        <w:tc>
          <w:tcPr>
            <w:tcW w:w="1601" w:type="dxa"/>
            <w:tcBorders>
              <w:right w:val="nil"/>
            </w:tcBorders>
          </w:tcPr>
          <w:p>
            <w:pPr>
              <w:pStyle w:val="236"/>
              <w:spacing w:before="167" w:line="233" w:lineRule="auto"/>
              <w:ind w:left="666"/>
              <w:jc w:val="center"/>
              <w:rPr>
                <w:rFonts w:hint="eastAsia"/>
                <w:color w:val="auto"/>
                <w:highlight w:val="none"/>
              </w:rPr>
            </w:pPr>
            <w:r>
              <w:rPr>
                <w:color w:val="auto"/>
                <w:highlight w:val="none"/>
              </w:rPr>
              <w:t>1</w:t>
            </w:r>
          </w:p>
        </w:tc>
        <w:tc>
          <w:tcPr>
            <w:tcW w:w="735" w:type="dxa"/>
            <w:tcBorders>
              <w:left w:val="nil"/>
            </w:tcBorders>
          </w:tcPr>
          <w:p>
            <w:pPr>
              <w:pStyle w:val="236"/>
              <w:spacing w:before="167" w:line="233" w:lineRule="auto"/>
              <w:ind w:left="135"/>
              <w:jc w:val="center"/>
              <w:rPr>
                <w:rFonts w:hint="eastAsia"/>
                <w:color w:val="auto"/>
                <w:highlight w:val="none"/>
              </w:rPr>
            </w:pPr>
            <w:r>
              <w:rPr>
                <w:color w:val="auto"/>
                <w:highlight w:val="none"/>
              </w:rPr>
              <w:t>2</w:t>
            </w:r>
          </w:p>
        </w:tc>
        <w:tc>
          <w:tcPr>
            <w:tcW w:w="1518" w:type="dxa"/>
            <w:tcBorders>
              <w:right w:val="nil"/>
            </w:tcBorders>
          </w:tcPr>
          <w:p>
            <w:pPr>
              <w:pStyle w:val="236"/>
              <w:spacing w:before="167" w:line="233" w:lineRule="auto"/>
              <w:ind w:left="670"/>
              <w:jc w:val="center"/>
              <w:rPr>
                <w:rFonts w:hint="eastAsia"/>
                <w:color w:val="auto"/>
                <w:highlight w:val="none"/>
              </w:rPr>
            </w:pPr>
            <w:r>
              <w:rPr>
                <w:color w:val="auto"/>
                <w:highlight w:val="none"/>
              </w:rPr>
              <w:t>1</w:t>
            </w:r>
          </w:p>
        </w:tc>
        <w:tc>
          <w:tcPr>
            <w:tcW w:w="831" w:type="dxa"/>
            <w:tcBorders>
              <w:left w:val="nil"/>
            </w:tcBorders>
          </w:tcPr>
          <w:p>
            <w:pPr>
              <w:pStyle w:val="236"/>
              <w:spacing w:before="167" w:line="233" w:lineRule="auto"/>
              <w:ind w:left="132"/>
              <w:jc w:val="center"/>
              <w:rPr>
                <w:rFonts w:hint="eastAsia"/>
                <w:color w:val="auto"/>
                <w:highlight w:val="none"/>
              </w:rPr>
            </w:pPr>
            <w:r>
              <w:rPr>
                <w:color w:val="auto"/>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341" w:type="dxa"/>
            <w:vMerge w:val="restart"/>
            <w:tcBorders>
              <w:bottom w:val="nil"/>
            </w:tcBorders>
          </w:tcPr>
          <w:p>
            <w:pPr>
              <w:spacing w:line="370" w:lineRule="auto"/>
              <w:rPr>
                <w:color w:val="auto"/>
                <w:highlight w:val="none"/>
              </w:rPr>
            </w:pPr>
          </w:p>
          <w:p>
            <w:pPr>
              <w:pStyle w:val="236"/>
              <w:spacing w:before="59"/>
              <w:ind w:left="859"/>
              <w:rPr>
                <w:rFonts w:hint="eastAsia"/>
                <w:color w:val="auto"/>
                <w:highlight w:val="none"/>
              </w:rPr>
            </w:pPr>
            <w:r>
              <w:rPr>
                <w:color w:val="auto"/>
                <w:spacing w:val="-1"/>
                <w:highlight w:val="none"/>
              </w:rPr>
              <w:t>91～150</w:t>
            </w:r>
          </w:p>
        </w:tc>
        <w:tc>
          <w:tcPr>
            <w:tcW w:w="2337" w:type="dxa"/>
          </w:tcPr>
          <w:p>
            <w:pPr>
              <w:pStyle w:val="236"/>
              <w:spacing w:before="191"/>
              <w:ind w:left="1130"/>
              <w:jc w:val="both"/>
              <w:rPr>
                <w:rFonts w:hint="eastAsia"/>
                <w:color w:val="auto"/>
                <w:highlight w:val="none"/>
              </w:rPr>
            </w:pPr>
            <w:r>
              <w:rPr>
                <w:color w:val="auto"/>
                <w:highlight w:val="none"/>
              </w:rPr>
              <w:t>5</w:t>
            </w:r>
          </w:p>
        </w:tc>
        <w:tc>
          <w:tcPr>
            <w:tcW w:w="1601" w:type="dxa"/>
            <w:tcBorders>
              <w:right w:val="nil"/>
            </w:tcBorders>
          </w:tcPr>
          <w:p>
            <w:pPr>
              <w:pStyle w:val="236"/>
              <w:spacing w:before="167"/>
              <w:ind w:left="654"/>
              <w:jc w:val="center"/>
              <w:rPr>
                <w:rFonts w:hint="eastAsia"/>
                <w:color w:val="auto"/>
                <w:highlight w:val="none"/>
              </w:rPr>
            </w:pPr>
            <w:r>
              <w:rPr>
                <w:color w:val="auto"/>
                <w:highlight w:val="none"/>
              </w:rPr>
              <w:t>0</w:t>
            </w:r>
          </w:p>
        </w:tc>
        <w:tc>
          <w:tcPr>
            <w:tcW w:w="735" w:type="dxa"/>
            <w:tcBorders>
              <w:left w:val="nil"/>
            </w:tcBorders>
          </w:tcPr>
          <w:p>
            <w:pPr>
              <w:pStyle w:val="236"/>
              <w:spacing w:before="168" w:line="241" w:lineRule="auto"/>
              <w:ind w:left="136"/>
              <w:jc w:val="center"/>
              <w:rPr>
                <w:rFonts w:hint="eastAsia"/>
                <w:color w:val="auto"/>
                <w:highlight w:val="none"/>
              </w:rPr>
            </w:pPr>
            <w:r>
              <w:rPr>
                <w:color w:val="auto"/>
                <w:highlight w:val="none"/>
              </w:rPr>
              <w:t>2</w:t>
            </w:r>
          </w:p>
        </w:tc>
        <w:tc>
          <w:tcPr>
            <w:tcW w:w="1518" w:type="dxa"/>
            <w:tcBorders>
              <w:right w:val="nil"/>
            </w:tcBorders>
          </w:tcPr>
          <w:p>
            <w:pPr>
              <w:pStyle w:val="236"/>
              <w:spacing w:before="168" w:line="241" w:lineRule="auto"/>
              <w:ind w:left="670"/>
              <w:jc w:val="center"/>
              <w:rPr>
                <w:rFonts w:hint="eastAsia"/>
                <w:color w:val="auto"/>
                <w:highlight w:val="none"/>
              </w:rPr>
            </w:pPr>
            <w:r>
              <w:rPr>
                <w:color w:val="auto"/>
                <w:highlight w:val="none"/>
              </w:rPr>
              <w:t>1</w:t>
            </w:r>
          </w:p>
        </w:tc>
        <w:tc>
          <w:tcPr>
            <w:tcW w:w="831" w:type="dxa"/>
            <w:tcBorders>
              <w:left w:val="nil"/>
            </w:tcBorders>
          </w:tcPr>
          <w:p>
            <w:pPr>
              <w:pStyle w:val="236"/>
              <w:spacing w:before="168" w:line="241" w:lineRule="auto"/>
              <w:ind w:left="133"/>
              <w:jc w:val="center"/>
              <w:rPr>
                <w:rFonts w:hint="eastAsia"/>
                <w:color w:val="auto"/>
                <w:highlight w:val="none"/>
              </w:rPr>
            </w:pPr>
            <w:r>
              <w:rPr>
                <w:color w:val="auto"/>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2341" w:type="dxa"/>
            <w:vMerge w:val="continue"/>
            <w:tcBorders>
              <w:top w:val="nil"/>
            </w:tcBorders>
          </w:tcPr>
          <w:p>
            <w:pPr>
              <w:rPr>
                <w:color w:val="auto"/>
                <w:highlight w:val="none"/>
              </w:rPr>
            </w:pPr>
          </w:p>
        </w:tc>
        <w:tc>
          <w:tcPr>
            <w:tcW w:w="2337" w:type="dxa"/>
          </w:tcPr>
          <w:p>
            <w:pPr>
              <w:pStyle w:val="236"/>
              <w:spacing w:before="204" w:line="222" w:lineRule="auto"/>
              <w:ind w:left="926"/>
              <w:jc w:val="both"/>
              <w:rPr>
                <w:rFonts w:hint="eastAsia"/>
                <w:color w:val="auto"/>
                <w:highlight w:val="none"/>
              </w:rPr>
            </w:pPr>
            <w:r>
              <w:rPr>
                <w:color w:val="auto"/>
                <w:spacing w:val="-2"/>
                <w:highlight w:val="none"/>
              </w:rPr>
              <w:t>5(10)</w:t>
            </w:r>
          </w:p>
        </w:tc>
        <w:tc>
          <w:tcPr>
            <w:tcW w:w="1601" w:type="dxa"/>
            <w:tcBorders>
              <w:right w:val="nil"/>
            </w:tcBorders>
          </w:tcPr>
          <w:p>
            <w:pPr>
              <w:pStyle w:val="236"/>
              <w:spacing w:before="170" w:line="241" w:lineRule="auto"/>
              <w:ind w:left="666"/>
              <w:jc w:val="center"/>
              <w:rPr>
                <w:rFonts w:hint="eastAsia"/>
                <w:color w:val="auto"/>
                <w:highlight w:val="none"/>
              </w:rPr>
            </w:pPr>
            <w:r>
              <w:rPr>
                <w:color w:val="auto"/>
                <w:highlight w:val="none"/>
              </w:rPr>
              <w:t>1</w:t>
            </w:r>
          </w:p>
        </w:tc>
        <w:tc>
          <w:tcPr>
            <w:tcW w:w="735" w:type="dxa"/>
            <w:tcBorders>
              <w:left w:val="nil"/>
            </w:tcBorders>
          </w:tcPr>
          <w:p>
            <w:pPr>
              <w:pStyle w:val="236"/>
              <w:spacing w:before="170" w:line="241" w:lineRule="auto"/>
              <w:ind w:left="136"/>
              <w:jc w:val="center"/>
              <w:rPr>
                <w:rFonts w:hint="eastAsia"/>
                <w:color w:val="auto"/>
                <w:highlight w:val="none"/>
              </w:rPr>
            </w:pPr>
            <w:r>
              <w:rPr>
                <w:color w:val="auto"/>
                <w:highlight w:val="none"/>
              </w:rPr>
              <w:t>2</w:t>
            </w:r>
          </w:p>
        </w:tc>
        <w:tc>
          <w:tcPr>
            <w:tcW w:w="1518" w:type="dxa"/>
            <w:tcBorders>
              <w:right w:val="nil"/>
            </w:tcBorders>
          </w:tcPr>
          <w:p>
            <w:pPr>
              <w:spacing w:before="190" w:line="227" w:lineRule="exact"/>
              <w:ind w:left="690"/>
              <w:jc w:val="center"/>
              <w:rPr>
                <w:rFonts w:ascii="宋体" w:hAnsi="宋体" w:eastAsia="宋体" w:cs="宋体"/>
                <w:color w:val="auto"/>
                <w:kern w:val="2"/>
                <w:sz w:val="18"/>
                <w:szCs w:val="18"/>
                <w:highlight w:val="none"/>
                <w:lang w:val="en-US" w:eastAsia="zh-CN" w:bidi="ar-SA"/>
              </w:rPr>
            </w:pPr>
            <w:r>
              <w:rPr>
                <w:rFonts w:ascii="宋体" w:hAnsi="宋体" w:eastAsia="宋体" w:cs="宋体"/>
                <w:color w:val="auto"/>
                <w:kern w:val="2"/>
                <w:sz w:val="18"/>
                <w:szCs w:val="18"/>
                <w:highlight w:val="none"/>
                <w:lang w:val="en-US" w:eastAsia="zh-CN" w:bidi="ar-SA"/>
              </w:rPr>
              <w:t>3</w:t>
            </w:r>
          </w:p>
        </w:tc>
        <w:tc>
          <w:tcPr>
            <w:tcW w:w="831" w:type="dxa"/>
            <w:tcBorders>
              <w:left w:val="nil"/>
            </w:tcBorders>
          </w:tcPr>
          <w:p>
            <w:pPr>
              <w:pStyle w:val="236"/>
              <w:spacing w:before="170" w:line="241" w:lineRule="auto"/>
              <w:ind w:left="161"/>
              <w:jc w:val="center"/>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kern w:val="2"/>
                <w:sz w:val="18"/>
                <w:szCs w:val="18"/>
                <w:highlight w:val="none"/>
                <w:lang w:val="en-US" w:eastAsia="zh-CN" w:bidi="ar-SA"/>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341" w:type="dxa"/>
            <w:vMerge w:val="restart"/>
            <w:tcBorders>
              <w:bottom w:val="nil"/>
            </w:tcBorders>
          </w:tcPr>
          <w:p>
            <w:pPr>
              <w:spacing w:line="362" w:lineRule="auto"/>
              <w:rPr>
                <w:color w:val="auto"/>
                <w:highlight w:val="none"/>
              </w:rPr>
            </w:pPr>
          </w:p>
          <w:p>
            <w:pPr>
              <w:pStyle w:val="236"/>
              <w:spacing w:before="58"/>
              <w:ind w:left="828"/>
              <w:rPr>
                <w:rFonts w:hint="eastAsia"/>
                <w:color w:val="auto"/>
                <w:highlight w:val="none"/>
              </w:rPr>
            </w:pPr>
            <w:r>
              <w:rPr>
                <w:color w:val="auto"/>
                <w:spacing w:val="-3"/>
                <w:highlight w:val="none"/>
              </w:rPr>
              <w:t>151～280</w:t>
            </w:r>
          </w:p>
        </w:tc>
        <w:tc>
          <w:tcPr>
            <w:tcW w:w="2337" w:type="dxa"/>
          </w:tcPr>
          <w:p>
            <w:pPr>
              <w:pStyle w:val="236"/>
              <w:spacing w:before="192"/>
              <w:ind w:left="1127"/>
              <w:jc w:val="both"/>
              <w:rPr>
                <w:rFonts w:hint="eastAsia"/>
                <w:color w:val="auto"/>
                <w:highlight w:val="none"/>
              </w:rPr>
            </w:pPr>
            <w:r>
              <w:rPr>
                <w:color w:val="auto"/>
                <w:highlight w:val="none"/>
              </w:rPr>
              <w:t>8</w:t>
            </w:r>
          </w:p>
        </w:tc>
        <w:tc>
          <w:tcPr>
            <w:tcW w:w="1601" w:type="dxa"/>
            <w:tcBorders>
              <w:right w:val="nil"/>
            </w:tcBorders>
          </w:tcPr>
          <w:p>
            <w:pPr>
              <w:pStyle w:val="236"/>
              <w:spacing w:before="168"/>
              <w:ind w:left="654"/>
              <w:jc w:val="center"/>
              <w:rPr>
                <w:rFonts w:hint="eastAsia"/>
                <w:color w:val="auto"/>
                <w:highlight w:val="none"/>
              </w:rPr>
            </w:pPr>
            <w:r>
              <w:rPr>
                <w:color w:val="auto"/>
                <w:highlight w:val="none"/>
              </w:rPr>
              <w:t>0</w:t>
            </w:r>
          </w:p>
        </w:tc>
        <w:tc>
          <w:tcPr>
            <w:tcW w:w="735" w:type="dxa"/>
            <w:tcBorders>
              <w:left w:val="nil"/>
            </w:tcBorders>
          </w:tcPr>
          <w:p>
            <w:pPr>
              <w:pStyle w:val="236"/>
              <w:spacing w:before="168"/>
              <w:ind w:left="138"/>
              <w:jc w:val="center"/>
              <w:rPr>
                <w:rFonts w:hint="eastAsia"/>
                <w:color w:val="auto"/>
                <w:highlight w:val="none"/>
              </w:rPr>
            </w:pPr>
            <w:r>
              <w:rPr>
                <w:color w:val="auto"/>
                <w:highlight w:val="none"/>
              </w:rPr>
              <w:t>3</w:t>
            </w:r>
          </w:p>
        </w:tc>
        <w:tc>
          <w:tcPr>
            <w:tcW w:w="1518" w:type="dxa"/>
            <w:tcBorders>
              <w:right w:val="nil"/>
            </w:tcBorders>
          </w:tcPr>
          <w:p>
            <w:pPr>
              <w:pStyle w:val="236"/>
              <w:spacing w:before="167" w:line="233" w:lineRule="auto"/>
              <w:ind w:left="670"/>
              <w:jc w:val="center"/>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kern w:val="2"/>
                <w:sz w:val="18"/>
                <w:szCs w:val="18"/>
                <w:highlight w:val="none"/>
                <w:lang w:val="en-US" w:eastAsia="zh-CN" w:bidi="ar-SA"/>
              </w:rPr>
              <w:t>1</w:t>
            </w:r>
          </w:p>
        </w:tc>
        <w:tc>
          <w:tcPr>
            <w:tcW w:w="831" w:type="dxa"/>
            <w:tcBorders>
              <w:left w:val="nil"/>
            </w:tcBorders>
          </w:tcPr>
          <w:p>
            <w:pPr>
              <w:pStyle w:val="236"/>
              <w:spacing w:before="167" w:line="233" w:lineRule="auto"/>
              <w:jc w:val="center"/>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kern w:val="2"/>
                <w:sz w:val="18"/>
                <w:szCs w:val="18"/>
                <w:highlight w:val="none"/>
                <w:lang w:val="en-US" w:eastAsia="zh-CN" w:bidi="ar-SA"/>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1" w:type="dxa"/>
            <w:vMerge w:val="continue"/>
            <w:tcBorders>
              <w:top w:val="nil"/>
            </w:tcBorders>
          </w:tcPr>
          <w:p>
            <w:pPr>
              <w:rPr>
                <w:color w:val="auto"/>
                <w:highlight w:val="none"/>
              </w:rPr>
            </w:pPr>
          </w:p>
        </w:tc>
        <w:tc>
          <w:tcPr>
            <w:tcW w:w="2337" w:type="dxa"/>
          </w:tcPr>
          <w:p>
            <w:pPr>
              <w:pStyle w:val="236"/>
              <w:spacing w:before="195" w:line="222" w:lineRule="auto"/>
              <w:ind w:left="947"/>
              <w:jc w:val="both"/>
              <w:rPr>
                <w:rFonts w:hint="eastAsia"/>
                <w:color w:val="auto"/>
                <w:highlight w:val="none"/>
              </w:rPr>
            </w:pPr>
            <w:r>
              <w:rPr>
                <w:color w:val="auto"/>
                <w:spacing w:val="-2"/>
                <w:highlight w:val="none"/>
              </w:rPr>
              <w:t>8(16)</w:t>
            </w:r>
          </w:p>
        </w:tc>
        <w:tc>
          <w:tcPr>
            <w:tcW w:w="1601" w:type="dxa"/>
            <w:tcBorders>
              <w:right w:val="nil"/>
            </w:tcBorders>
          </w:tcPr>
          <w:p>
            <w:pPr>
              <w:pStyle w:val="236"/>
              <w:spacing w:before="171"/>
              <w:ind w:left="656"/>
              <w:jc w:val="center"/>
              <w:rPr>
                <w:rFonts w:hint="eastAsia"/>
                <w:color w:val="auto"/>
                <w:highlight w:val="none"/>
              </w:rPr>
            </w:pPr>
            <w:r>
              <w:rPr>
                <w:color w:val="auto"/>
                <w:highlight w:val="none"/>
              </w:rPr>
              <w:t>3</w:t>
            </w:r>
          </w:p>
        </w:tc>
        <w:tc>
          <w:tcPr>
            <w:tcW w:w="735" w:type="dxa"/>
            <w:tcBorders>
              <w:left w:val="nil"/>
            </w:tcBorders>
          </w:tcPr>
          <w:p>
            <w:pPr>
              <w:pStyle w:val="236"/>
              <w:spacing w:before="171" w:line="241" w:lineRule="auto"/>
              <w:ind w:left="133"/>
              <w:jc w:val="center"/>
              <w:rPr>
                <w:rFonts w:hint="eastAsia"/>
                <w:color w:val="auto"/>
                <w:highlight w:val="none"/>
              </w:rPr>
            </w:pPr>
            <w:r>
              <w:rPr>
                <w:color w:val="auto"/>
                <w:highlight w:val="none"/>
              </w:rPr>
              <w:t>4</w:t>
            </w:r>
          </w:p>
        </w:tc>
        <w:tc>
          <w:tcPr>
            <w:tcW w:w="1518" w:type="dxa"/>
            <w:tcBorders>
              <w:right w:val="nil"/>
            </w:tcBorders>
          </w:tcPr>
          <w:p>
            <w:pPr>
              <w:pStyle w:val="236"/>
              <w:spacing w:before="167" w:line="233" w:lineRule="auto"/>
              <w:ind w:left="670"/>
              <w:jc w:val="center"/>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kern w:val="2"/>
                <w:sz w:val="18"/>
                <w:szCs w:val="18"/>
                <w:highlight w:val="none"/>
                <w:lang w:val="en-US" w:eastAsia="zh-CN" w:bidi="ar-SA"/>
              </w:rPr>
              <w:t>4</w:t>
            </w:r>
          </w:p>
        </w:tc>
        <w:tc>
          <w:tcPr>
            <w:tcW w:w="831" w:type="dxa"/>
            <w:tcBorders>
              <w:left w:val="nil"/>
            </w:tcBorders>
          </w:tcPr>
          <w:p>
            <w:pPr>
              <w:pStyle w:val="236"/>
              <w:spacing w:before="167" w:line="233" w:lineRule="auto"/>
              <w:jc w:val="center"/>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kern w:val="2"/>
                <w:sz w:val="18"/>
                <w:szCs w:val="18"/>
                <w:highlight w:val="none"/>
                <w:lang w:val="en-US" w:eastAsia="zh-CN" w:bidi="ar-SA"/>
              </w:rPr>
              <w:t>5</w:t>
            </w:r>
          </w:p>
        </w:tc>
      </w:tr>
    </w:tbl>
    <w:p>
      <w:pPr>
        <w:pStyle w:val="107"/>
        <w:spacing w:before="312" w:after="312"/>
        <w:rPr>
          <w:rFonts w:hint="eastAsia"/>
          <w:color w:val="auto"/>
          <w:highlight w:val="none"/>
          <w:lang w:eastAsia="zh-CN"/>
        </w:rPr>
      </w:pPr>
      <w:r>
        <w:rPr>
          <w:rFonts w:hint="eastAsia"/>
          <w:color w:val="auto"/>
          <w:highlight w:val="none"/>
          <w:lang w:eastAsia="zh-CN"/>
        </w:rPr>
        <w:t>标志、包装、运输、贮存</w:t>
      </w:r>
    </w:p>
    <w:p>
      <w:pPr>
        <w:pStyle w:val="14"/>
        <w:spacing w:before="265" w:line="229" w:lineRule="auto"/>
        <w:ind w:left="8" w:right="25" w:hanging="3"/>
        <w:rPr>
          <w:rFonts w:hint="eastAsia" w:ascii="宋体" w:hAnsi="宋体" w:eastAsia="宋体" w:cs="宋体"/>
          <w:color w:val="auto"/>
          <w:sz w:val="21"/>
          <w:szCs w:val="21"/>
          <w:highlight w:val="none"/>
          <w:lang w:eastAsia="zh-CN"/>
        </w:rPr>
      </w:pPr>
      <w:r>
        <w:rPr>
          <w:color w:val="auto"/>
          <w:spacing w:val="-3"/>
          <w:sz w:val="21"/>
          <w:szCs w:val="21"/>
          <w:highlight w:val="none"/>
          <w:lang w:eastAsia="zh-CN"/>
        </w:rPr>
        <w:t xml:space="preserve">8.1  </w:t>
      </w:r>
      <w:r>
        <w:rPr>
          <w:rFonts w:ascii="宋体" w:hAnsi="宋体" w:eastAsia="宋体" w:cs="宋体"/>
          <w:color w:val="auto"/>
          <w:spacing w:val="-3"/>
          <w:sz w:val="21"/>
          <w:szCs w:val="21"/>
          <w:highlight w:val="none"/>
          <w:lang w:eastAsia="zh-CN"/>
        </w:rPr>
        <w:t>本产品的标志和包装按</w:t>
      </w:r>
      <w:r>
        <w:rPr>
          <w:rFonts w:ascii="宋体" w:hAnsi="宋体" w:eastAsia="宋体" w:cs="宋体"/>
          <w:color w:val="auto"/>
          <w:spacing w:val="-34"/>
          <w:sz w:val="21"/>
          <w:szCs w:val="21"/>
          <w:highlight w:val="none"/>
          <w:lang w:eastAsia="zh-CN"/>
        </w:rPr>
        <w:t xml:space="preserve"> </w:t>
      </w:r>
      <w:r>
        <w:rPr>
          <w:rFonts w:ascii="宋体" w:hAnsi="宋体" w:eastAsia="宋体" w:cs="宋体"/>
          <w:color w:val="auto"/>
          <w:spacing w:val="-3"/>
          <w:sz w:val="21"/>
          <w:szCs w:val="21"/>
          <w:highlight w:val="none"/>
          <w:lang w:eastAsia="zh-CN"/>
        </w:rPr>
        <w:t>GB/T 10342</w:t>
      </w:r>
      <w:r>
        <w:rPr>
          <w:rFonts w:ascii="宋体" w:hAnsi="宋体" w:eastAsia="宋体" w:cs="宋体"/>
          <w:color w:val="auto"/>
          <w:spacing w:val="-29"/>
          <w:sz w:val="21"/>
          <w:szCs w:val="21"/>
          <w:highlight w:val="none"/>
          <w:lang w:eastAsia="zh-CN"/>
        </w:rPr>
        <w:t xml:space="preserve"> </w:t>
      </w:r>
      <w:r>
        <w:rPr>
          <w:rFonts w:ascii="宋体" w:hAnsi="宋体" w:eastAsia="宋体" w:cs="宋体"/>
          <w:color w:val="auto"/>
          <w:spacing w:val="-3"/>
          <w:sz w:val="21"/>
          <w:szCs w:val="21"/>
          <w:highlight w:val="none"/>
          <w:lang w:eastAsia="zh-CN"/>
        </w:rPr>
        <w:t>的规定执行，且卷筒纸尾必须全幅粘牢，捆扎三道编织带，如</w:t>
      </w:r>
      <w:r>
        <w:rPr>
          <w:rFonts w:ascii="宋体" w:hAnsi="宋体" w:eastAsia="宋体" w:cs="宋体"/>
          <w:color w:val="auto"/>
          <w:spacing w:val="-2"/>
          <w:sz w:val="21"/>
          <w:szCs w:val="21"/>
          <w:highlight w:val="none"/>
          <w:lang w:eastAsia="zh-CN"/>
        </w:rPr>
        <w:t>有特殊要求按订货合同规定。</w:t>
      </w:r>
    </w:p>
    <w:p>
      <w:pPr>
        <w:pStyle w:val="14"/>
        <w:spacing w:before="144" w:line="219" w:lineRule="auto"/>
        <w:ind w:left="5"/>
        <w:rPr>
          <w:rFonts w:hint="eastAsia" w:ascii="宋体" w:hAnsi="宋体" w:eastAsia="宋体" w:cs="宋体"/>
          <w:color w:val="auto"/>
          <w:sz w:val="21"/>
          <w:szCs w:val="21"/>
          <w:highlight w:val="none"/>
          <w:lang w:eastAsia="zh-CN"/>
        </w:rPr>
      </w:pPr>
      <w:r>
        <w:rPr>
          <w:color w:val="auto"/>
          <w:sz w:val="21"/>
          <w:szCs w:val="21"/>
          <w:highlight w:val="none"/>
          <w:lang w:eastAsia="zh-CN"/>
        </w:rPr>
        <w:t xml:space="preserve">8.2  </w:t>
      </w:r>
      <w:r>
        <w:rPr>
          <w:rFonts w:ascii="宋体" w:hAnsi="宋体" w:eastAsia="宋体" w:cs="宋体"/>
          <w:color w:val="auto"/>
          <w:sz w:val="21"/>
          <w:szCs w:val="21"/>
          <w:highlight w:val="none"/>
          <w:lang w:eastAsia="zh-CN"/>
        </w:rPr>
        <w:t>运输时应使用清洁有篷的运输工具或用苫</w:t>
      </w:r>
      <w:r>
        <w:rPr>
          <w:rFonts w:ascii="宋体" w:hAnsi="宋体" w:eastAsia="宋体" w:cs="宋体"/>
          <w:color w:val="auto"/>
          <w:spacing w:val="-1"/>
          <w:sz w:val="21"/>
          <w:szCs w:val="21"/>
          <w:highlight w:val="none"/>
          <w:lang w:eastAsia="zh-CN"/>
        </w:rPr>
        <w:t>布遮盖，防止雨、雪等淋湿产品。</w:t>
      </w:r>
    </w:p>
    <w:p>
      <w:pPr>
        <w:pStyle w:val="14"/>
        <w:spacing w:before="142" w:line="221" w:lineRule="auto"/>
        <w:ind w:left="5"/>
        <w:rPr>
          <w:rFonts w:hint="eastAsia" w:ascii="宋体" w:hAnsi="宋体" w:eastAsia="宋体" w:cs="宋体"/>
          <w:color w:val="auto"/>
          <w:sz w:val="21"/>
          <w:szCs w:val="21"/>
          <w:highlight w:val="none"/>
          <w:lang w:eastAsia="zh-CN"/>
        </w:rPr>
      </w:pPr>
      <w:r>
        <w:rPr>
          <w:color w:val="auto"/>
          <w:sz w:val="21"/>
          <w:szCs w:val="21"/>
          <w:highlight w:val="none"/>
          <w:lang w:eastAsia="zh-CN"/>
        </w:rPr>
        <w:t xml:space="preserve">8.3  </w:t>
      </w:r>
      <w:r>
        <w:rPr>
          <w:rFonts w:ascii="宋体" w:hAnsi="宋体" w:eastAsia="宋体" w:cs="宋体"/>
          <w:color w:val="auto"/>
          <w:sz w:val="21"/>
          <w:szCs w:val="21"/>
          <w:highlight w:val="none"/>
          <w:lang w:eastAsia="zh-CN"/>
        </w:rPr>
        <w:t>不许将产品从高处扔下，以防止损坏。</w:t>
      </w:r>
    </w:p>
    <w:p>
      <w:pPr>
        <w:pStyle w:val="14"/>
        <w:spacing w:before="142" w:line="221" w:lineRule="auto"/>
        <w:ind w:left="5"/>
        <w:rPr>
          <w:rFonts w:hint="eastAsia" w:ascii="宋体" w:hAnsi="宋体" w:eastAsia="宋体" w:cs="宋体"/>
          <w:color w:val="auto"/>
          <w:sz w:val="21"/>
          <w:szCs w:val="21"/>
          <w:highlight w:val="none"/>
          <w:lang w:eastAsia="zh-CN"/>
        </w:rPr>
      </w:pPr>
      <w:r>
        <w:rPr>
          <w:color w:val="auto"/>
          <w:spacing w:val="-1"/>
          <w:sz w:val="21"/>
          <w:szCs w:val="21"/>
          <w:highlight w:val="none"/>
          <w:lang w:eastAsia="zh-CN"/>
        </w:rPr>
        <w:t xml:space="preserve">8.4  </w:t>
      </w:r>
      <w:r>
        <w:rPr>
          <w:rFonts w:ascii="宋体" w:hAnsi="宋体" w:eastAsia="宋体" w:cs="宋体"/>
          <w:color w:val="auto"/>
          <w:spacing w:val="-1"/>
          <w:sz w:val="21"/>
          <w:szCs w:val="21"/>
          <w:highlight w:val="none"/>
          <w:lang w:eastAsia="zh-CN"/>
        </w:rPr>
        <w:t>产品应妥善保管，防止雨、雪及地面湿气等影响。</w:t>
      </w:r>
    </w:p>
    <w:p>
      <w:pPr>
        <w:pStyle w:val="14"/>
        <w:spacing w:before="140" w:line="220" w:lineRule="auto"/>
        <w:ind w:left="5"/>
        <w:rPr>
          <w:color w:val="auto"/>
          <w:highlight w:val="none"/>
        </w:rPr>
      </w:pPr>
      <w:r>
        <w:rPr>
          <w:color w:val="auto"/>
          <w:highlight w:val="none"/>
        </w:rPr>
        <w:drawing>
          <wp:anchor distT="0" distB="0" distL="0" distR="0" simplePos="0" relativeHeight="4096" behindDoc="0" locked="0" layoutInCell="1" allowOverlap="1">
            <wp:simplePos x="0" y="0"/>
            <wp:positionH relativeFrom="column">
              <wp:posOffset>1868805</wp:posOffset>
            </wp:positionH>
            <wp:positionV relativeFrom="paragraph">
              <wp:posOffset>980440</wp:posOffset>
            </wp:positionV>
            <wp:extent cx="2204720" cy="6350"/>
            <wp:effectExtent l="0" t="0" r="0" b="0"/>
            <wp:wrapNone/>
            <wp:docPr id="1028" name="IM 2"/>
            <wp:cNvGraphicFramePr/>
            <a:graphic xmlns:a="http://schemas.openxmlformats.org/drawingml/2006/main">
              <a:graphicData uri="http://schemas.openxmlformats.org/drawingml/2006/picture">
                <pic:pic xmlns:pic="http://schemas.openxmlformats.org/drawingml/2006/picture">
                  <pic:nvPicPr>
                    <pic:cNvPr id="1028" name="IM 2"/>
                    <pic:cNvPicPr/>
                  </pic:nvPicPr>
                  <pic:blipFill>
                    <a:blip r:embed="rId18" cstate="print"/>
                    <a:srcRect/>
                    <a:stretch>
                      <a:fillRect/>
                    </a:stretch>
                  </pic:blipFill>
                  <pic:spPr>
                    <a:xfrm>
                      <a:off x="0" y="0"/>
                      <a:ext cx="2204719" cy="6350"/>
                    </a:xfrm>
                    <a:prstGeom prst="rect">
                      <a:avLst/>
                    </a:prstGeom>
                  </pic:spPr>
                </pic:pic>
              </a:graphicData>
            </a:graphic>
          </wp:anchor>
        </w:drawing>
      </w:r>
      <w:r>
        <w:rPr>
          <w:color w:val="auto"/>
          <w:sz w:val="21"/>
          <w:szCs w:val="21"/>
          <w:highlight w:val="none"/>
          <w:lang w:eastAsia="zh-CN"/>
        </w:rPr>
        <w:t xml:space="preserve">8.5  </w:t>
      </w:r>
      <w:r>
        <w:rPr>
          <w:rFonts w:ascii="宋体" w:hAnsi="宋体" w:eastAsia="宋体" w:cs="宋体"/>
          <w:color w:val="auto"/>
          <w:sz w:val="21"/>
          <w:szCs w:val="21"/>
          <w:highlight w:val="none"/>
          <w:lang w:eastAsia="zh-CN"/>
        </w:rPr>
        <w:t>由于运输和贮存不符合本本文件规定，使产品质量发生</w:t>
      </w:r>
      <w:r>
        <w:rPr>
          <w:rFonts w:ascii="宋体" w:hAnsi="宋体" w:eastAsia="宋体" w:cs="宋体"/>
          <w:color w:val="auto"/>
          <w:spacing w:val="-1"/>
          <w:sz w:val="21"/>
          <w:szCs w:val="21"/>
          <w:highlight w:val="none"/>
          <w:lang w:eastAsia="zh-CN"/>
        </w:rPr>
        <w:t>变化，应由有关方面负责处理。</w:t>
      </w:r>
      <w:bookmarkEnd w:id="15"/>
    </w:p>
    <w:sectPr>
      <w:headerReference r:id="rId13" w:type="default"/>
      <w:footerReference r:id="rId15" w:type="default"/>
      <w:headerReference r:id="rId14" w:type="even"/>
      <w:footerReference r:id="rId16" w:type="even"/>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002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DA/T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DA/T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DA/T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DA/T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0B"/>
    <w:rsid w:val="0000040A"/>
    <w:rsid w:val="00000A94"/>
    <w:rsid w:val="00001972"/>
    <w:rsid w:val="00001D9A"/>
    <w:rsid w:val="00005D7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47F8C"/>
    <w:rsid w:val="000503AA"/>
    <w:rsid w:val="000506A1"/>
    <w:rsid w:val="000515DD"/>
    <w:rsid w:val="0005265A"/>
    <w:rsid w:val="000535D4"/>
    <w:rsid w:val="000539DD"/>
    <w:rsid w:val="00053BD3"/>
    <w:rsid w:val="000556ED"/>
    <w:rsid w:val="00055FE2"/>
    <w:rsid w:val="0005616F"/>
    <w:rsid w:val="00060C2E"/>
    <w:rsid w:val="00061033"/>
    <w:rsid w:val="000619E9"/>
    <w:rsid w:val="000622D4"/>
    <w:rsid w:val="0006357D"/>
    <w:rsid w:val="00067F1E"/>
    <w:rsid w:val="000704CC"/>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B9C"/>
    <w:rsid w:val="000D4EB6"/>
    <w:rsid w:val="000D753B"/>
    <w:rsid w:val="000E1CD4"/>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2D35"/>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61E"/>
    <w:rsid w:val="00170804"/>
    <w:rsid w:val="001708E9"/>
    <w:rsid w:val="0017340B"/>
    <w:rsid w:val="00173FB1"/>
    <w:rsid w:val="00176DFD"/>
    <w:rsid w:val="001852C9"/>
    <w:rsid w:val="00190087"/>
    <w:rsid w:val="001913C4"/>
    <w:rsid w:val="0019348F"/>
    <w:rsid w:val="00193A07"/>
    <w:rsid w:val="001942C9"/>
    <w:rsid w:val="00194C95"/>
    <w:rsid w:val="00195C34"/>
    <w:rsid w:val="001A1A53"/>
    <w:rsid w:val="001A234A"/>
    <w:rsid w:val="001A77FC"/>
    <w:rsid w:val="001B06E8"/>
    <w:rsid w:val="001B193E"/>
    <w:rsid w:val="001B636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C37"/>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6D"/>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9AE"/>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5B2"/>
    <w:rsid w:val="002A3AAB"/>
    <w:rsid w:val="002A4CEA"/>
    <w:rsid w:val="002A5977"/>
    <w:rsid w:val="002A5A13"/>
    <w:rsid w:val="002A757F"/>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308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101C"/>
    <w:rsid w:val="003C5A43"/>
    <w:rsid w:val="003D0519"/>
    <w:rsid w:val="003D0FF6"/>
    <w:rsid w:val="003D262C"/>
    <w:rsid w:val="003D6D61"/>
    <w:rsid w:val="003D6E63"/>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502"/>
    <w:rsid w:val="00407D39"/>
    <w:rsid w:val="0041477A"/>
    <w:rsid w:val="004167A3"/>
    <w:rsid w:val="00432DAA"/>
    <w:rsid w:val="00434305"/>
    <w:rsid w:val="00435DF7"/>
    <w:rsid w:val="0044083F"/>
    <w:rsid w:val="00441AE7"/>
    <w:rsid w:val="004447A0"/>
    <w:rsid w:val="00445574"/>
    <w:rsid w:val="004467FB"/>
    <w:rsid w:val="00452D6B"/>
    <w:rsid w:val="00453C14"/>
    <w:rsid w:val="00454484"/>
    <w:rsid w:val="0045517B"/>
    <w:rsid w:val="00463B77"/>
    <w:rsid w:val="00463C7B"/>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4A1"/>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320E"/>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2A21"/>
    <w:rsid w:val="005A4A1B"/>
    <w:rsid w:val="005A4BCD"/>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4515"/>
    <w:rsid w:val="006D4BB1"/>
    <w:rsid w:val="006D6593"/>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EE1"/>
    <w:rsid w:val="00752B4D"/>
    <w:rsid w:val="00755402"/>
    <w:rsid w:val="007556AF"/>
    <w:rsid w:val="00756B26"/>
    <w:rsid w:val="00756EDF"/>
    <w:rsid w:val="0075724C"/>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970BE"/>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1134"/>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55569"/>
    <w:rsid w:val="008603CE"/>
    <w:rsid w:val="008608BD"/>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5D3B"/>
    <w:rsid w:val="008B7E05"/>
    <w:rsid w:val="008C1797"/>
    <w:rsid w:val="008C219C"/>
    <w:rsid w:val="008C475E"/>
    <w:rsid w:val="008C619A"/>
    <w:rsid w:val="008D0CE8"/>
    <w:rsid w:val="008D13A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5A28"/>
    <w:rsid w:val="0094607B"/>
    <w:rsid w:val="00947705"/>
    <w:rsid w:val="00953604"/>
    <w:rsid w:val="0095496B"/>
    <w:rsid w:val="00956F78"/>
    <w:rsid w:val="00956F8D"/>
    <w:rsid w:val="009610DC"/>
    <w:rsid w:val="00961490"/>
    <w:rsid w:val="0096381A"/>
    <w:rsid w:val="00965E04"/>
    <w:rsid w:val="009674AD"/>
    <w:rsid w:val="00970CDC"/>
    <w:rsid w:val="00973E76"/>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1691"/>
    <w:rsid w:val="009F16C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3E97"/>
    <w:rsid w:val="00A952D7"/>
    <w:rsid w:val="00A963F7"/>
    <w:rsid w:val="00A96AD8"/>
    <w:rsid w:val="00AA00D1"/>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5AA"/>
    <w:rsid w:val="00AD0AEF"/>
    <w:rsid w:val="00AD11B7"/>
    <w:rsid w:val="00AD1A94"/>
    <w:rsid w:val="00AD1C05"/>
    <w:rsid w:val="00AD4126"/>
    <w:rsid w:val="00AD421C"/>
    <w:rsid w:val="00AD44FA"/>
    <w:rsid w:val="00AD5D89"/>
    <w:rsid w:val="00AE070A"/>
    <w:rsid w:val="00AE101C"/>
    <w:rsid w:val="00AE1D4A"/>
    <w:rsid w:val="00AE5EB4"/>
    <w:rsid w:val="00AF0C18"/>
    <w:rsid w:val="00AF47C5"/>
    <w:rsid w:val="00AF5398"/>
    <w:rsid w:val="00B049AF"/>
    <w:rsid w:val="00B07242"/>
    <w:rsid w:val="00B10534"/>
    <w:rsid w:val="00B113DB"/>
    <w:rsid w:val="00B11D8A"/>
    <w:rsid w:val="00B12981"/>
    <w:rsid w:val="00B147DD"/>
    <w:rsid w:val="00B156FD"/>
    <w:rsid w:val="00B16A0C"/>
    <w:rsid w:val="00B21F61"/>
    <w:rsid w:val="00B261F1"/>
    <w:rsid w:val="00B265BC"/>
    <w:rsid w:val="00B31FB1"/>
    <w:rsid w:val="00B33952"/>
    <w:rsid w:val="00B33C5E"/>
    <w:rsid w:val="00B342F4"/>
    <w:rsid w:val="00B34369"/>
    <w:rsid w:val="00B34DC2"/>
    <w:rsid w:val="00B378E5"/>
    <w:rsid w:val="00B421AB"/>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3F85"/>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0FB"/>
    <w:rsid w:val="00C03835"/>
    <w:rsid w:val="00C04904"/>
    <w:rsid w:val="00C056B3"/>
    <w:rsid w:val="00C062B7"/>
    <w:rsid w:val="00C103E5"/>
    <w:rsid w:val="00C13319"/>
    <w:rsid w:val="00C13EE9"/>
    <w:rsid w:val="00C21540"/>
    <w:rsid w:val="00C21906"/>
    <w:rsid w:val="00C21BFA"/>
    <w:rsid w:val="00C24C8D"/>
    <w:rsid w:val="00C25FE2"/>
    <w:rsid w:val="00C26B53"/>
    <w:rsid w:val="00C279B2"/>
    <w:rsid w:val="00C33E50"/>
    <w:rsid w:val="00C34C20"/>
    <w:rsid w:val="00C35A3E"/>
    <w:rsid w:val="00C36A31"/>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1AD6"/>
    <w:rsid w:val="00C72410"/>
    <w:rsid w:val="00C7287F"/>
    <w:rsid w:val="00C80CB8"/>
    <w:rsid w:val="00C819F8"/>
    <w:rsid w:val="00C8248C"/>
    <w:rsid w:val="00C84E33"/>
    <w:rsid w:val="00C86D6F"/>
    <w:rsid w:val="00C905FC"/>
    <w:rsid w:val="00C90BAA"/>
    <w:rsid w:val="00C92D03"/>
    <w:rsid w:val="00C9319C"/>
    <w:rsid w:val="00C9435D"/>
    <w:rsid w:val="00C96741"/>
    <w:rsid w:val="00CA2D1B"/>
    <w:rsid w:val="00CA662A"/>
    <w:rsid w:val="00CA7AFD"/>
    <w:rsid w:val="00CA7C3C"/>
    <w:rsid w:val="00CB0189"/>
    <w:rsid w:val="00CB0BA2"/>
    <w:rsid w:val="00CB1A42"/>
    <w:rsid w:val="00CB1B0C"/>
    <w:rsid w:val="00CB2C0B"/>
    <w:rsid w:val="00CB4D7B"/>
    <w:rsid w:val="00CB517D"/>
    <w:rsid w:val="00CC038D"/>
    <w:rsid w:val="00CC2B1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4810"/>
    <w:rsid w:val="00D4514F"/>
    <w:rsid w:val="00D451E2"/>
    <w:rsid w:val="00D45E89"/>
    <w:rsid w:val="00D45E8D"/>
    <w:rsid w:val="00D466AE"/>
    <w:rsid w:val="00D4734F"/>
    <w:rsid w:val="00D51BF3"/>
    <w:rsid w:val="00D54B98"/>
    <w:rsid w:val="00D570A7"/>
    <w:rsid w:val="00D66846"/>
    <w:rsid w:val="00D675FB"/>
    <w:rsid w:val="00D71F25"/>
    <w:rsid w:val="00D77031"/>
    <w:rsid w:val="00D84941"/>
    <w:rsid w:val="00D84FA1"/>
    <w:rsid w:val="00D851F0"/>
    <w:rsid w:val="00D86DB7"/>
    <w:rsid w:val="00D9060C"/>
    <w:rsid w:val="00D926D0"/>
    <w:rsid w:val="00D93030"/>
    <w:rsid w:val="00D950E1"/>
    <w:rsid w:val="00D952A6"/>
    <w:rsid w:val="00D9738D"/>
    <w:rsid w:val="00D97F99"/>
    <w:rsid w:val="00DA1E08"/>
    <w:rsid w:val="00DA24F8"/>
    <w:rsid w:val="00DA28E8"/>
    <w:rsid w:val="00DA38D3"/>
    <w:rsid w:val="00DA3932"/>
    <w:rsid w:val="00DA3AFC"/>
    <w:rsid w:val="00DA603F"/>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726D"/>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4A98"/>
    <w:rsid w:val="00E35D1E"/>
    <w:rsid w:val="00E364F9"/>
    <w:rsid w:val="00E365FA"/>
    <w:rsid w:val="00E36789"/>
    <w:rsid w:val="00E44A83"/>
    <w:rsid w:val="00E47EDF"/>
    <w:rsid w:val="00E502C1"/>
    <w:rsid w:val="00E502DD"/>
    <w:rsid w:val="00E50D3A"/>
    <w:rsid w:val="00E51387"/>
    <w:rsid w:val="00E51E68"/>
    <w:rsid w:val="00E52EFD"/>
    <w:rsid w:val="00E5408A"/>
    <w:rsid w:val="00E56800"/>
    <w:rsid w:val="00E62FF9"/>
    <w:rsid w:val="00E635D6"/>
    <w:rsid w:val="00E639BC"/>
    <w:rsid w:val="00E664CC"/>
    <w:rsid w:val="00E70388"/>
    <w:rsid w:val="00E70F92"/>
    <w:rsid w:val="00E72E14"/>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AF0"/>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0D55"/>
    <w:rsid w:val="00F6194E"/>
    <w:rsid w:val="00F623AC"/>
    <w:rsid w:val="00F6412A"/>
    <w:rsid w:val="00F65893"/>
    <w:rsid w:val="00F66A4A"/>
    <w:rsid w:val="00F71E22"/>
    <w:rsid w:val="00F72142"/>
    <w:rsid w:val="00F72AE7"/>
    <w:rsid w:val="00F833BA"/>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5D0B"/>
    <w:rsid w:val="00FF730C"/>
    <w:rsid w:val="00FF73F4"/>
    <w:rsid w:val="00FF7CE4"/>
    <w:rsid w:val="00FF7E39"/>
    <w:rsid w:val="04A436B6"/>
    <w:rsid w:val="060F639F"/>
    <w:rsid w:val="0BF92CAC"/>
    <w:rsid w:val="0EDE1004"/>
    <w:rsid w:val="111156C1"/>
    <w:rsid w:val="124064FE"/>
    <w:rsid w:val="15632263"/>
    <w:rsid w:val="188E75F7"/>
    <w:rsid w:val="19F33BB6"/>
    <w:rsid w:val="1F070103"/>
    <w:rsid w:val="204D5FEA"/>
    <w:rsid w:val="22680EB9"/>
    <w:rsid w:val="23DF51AB"/>
    <w:rsid w:val="281F026C"/>
    <w:rsid w:val="30A21A3A"/>
    <w:rsid w:val="36B81FB7"/>
    <w:rsid w:val="388C7258"/>
    <w:rsid w:val="3DAE7C70"/>
    <w:rsid w:val="41742F7F"/>
    <w:rsid w:val="4ACF7478"/>
    <w:rsid w:val="54A61249"/>
    <w:rsid w:val="552314D1"/>
    <w:rsid w:val="552D196B"/>
    <w:rsid w:val="5B3C6463"/>
    <w:rsid w:val="5FFF8A59"/>
    <w:rsid w:val="60251BBC"/>
    <w:rsid w:val="61B41449"/>
    <w:rsid w:val="638E5D64"/>
    <w:rsid w:val="65C71020"/>
    <w:rsid w:val="7B1B79EC"/>
    <w:rsid w:val="F7DFA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标准书脚_奇数页"/>
    <w:qFormat/>
    <w:uiPriority w:val="0"/>
    <w:pPr>
      <w:jc w:val="right"/>
    </w:pPr>
    <w:rPr>
      <w:rFonts w:ascii="宋体" w:hAnsi="Times New Roman" w:eastAsia="宋体" w:cs="Times New Roman"/>
      <w:sz w:val="18"/>
      <w:szCs w:val="22"/>
      <w:lang w:val="en-US" w:eastAsia="zh-CN" w:bidi="ar-SA"/>
    </w:rPr>
  </w:style>
  <w:style w:type="character" w:customStyle="1" w:styleId="234">
    <w:name w:val="批注文字 字符"/>
    <w:basedOn w:val="30"/>
    <w:link w:val="13"/>
    <w:semiHidden/>
    <w:qFormat/>
    <w:uiPriority w:val="99"/>
    <w:rPr>
      <w:kern w:val="2"/>
      <w:sz w:val="21"/>
      <w:szCs w:val="21"/>
    </w:rPr>
  </w:style>
  <w:style w:type="character" w:customStyle="1" w:styleId="235">
    <w:name w:val="批注主题 字符"/>
    <w:basedOn w:val="234"/>
    <w:link w:val="27"/>
    <w:semiHidden/>
    <w:qFormat/>
    <w:uiPriority w:val="99"/>
    <w:rPr>
      <w:b/>
      <w:bCs/>
      <w:kern w:val="2"/>
      <w:sz w:val="21"/>
      <w:szCs w:val="21"/>
    </w:rPr>
  </w:style>
  <w:style w:type="paragraph" w:customStyle="1" w:styleId="236">
    <w:name w:val="Table Text"/>
    <w:basedOn w:val="1"/>
    <w:qFormat/>
    <w:uiPriority w:val="0"/>
    <w:rPr>
      <w:rFonts w:ascii="宋体" w:hAnsi="宋体" w:eastAsia="宋体" w:cs="宋体"/>
      <w:sz w:val="18"/>
      <w:szCs w:val="18"/>
    </w:rPr>
  </w:style>
  <w:style w:type="table" w:customStyle="1" w:styleId="23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BF87ADD3D5C4AF5B42D89B00828CBD2"/>
        <w:style w:val=""/>
        <w:category>
          <w:name w:val="常规"/>
          <w:gallery w:val="placeholder"/>
        </w:category>
        <w:types>
          <w:type w:val="bbPlcHdr"/>
        </w:types>
        <w:behaviors>
          <w:behavior w:val="content"/>
        </w:behaviors>
        <w:description w:val=""/>
        <w:guid w:val="{BCD61626-D464-43B9-808A-3BD23F203295}"/>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AD"/>
    <w:rsid w:val="00141B0B"/>
    <w:rsid w:val="00223CBA"/>
    <w:rsid w:val="00367158"/>
    <w:rsid w:val="003F20C1"/>
    <w:rsid w:val="005F2A68"/>
    <w:rsid w:val="009A2261"/>
    <w:rsid w:val="00BB50E2"/>
    <w:rsid w:val="00C03DCE"/>
    <w:rsid w:val="00C66CAB"/>
    <w:rsid w:val="00D32E58"/>
    <w:rsid w:val="00FB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BF87ADD3D5C4AF5B42D89B00828C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00FAE59F47A41D19A52503092E5D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44BA20E8E244288B68276DA00801E7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4</Pages>
  <Words>6832</Words>
  <Characters>7214</Characters>
  <Lines>73</Lines>
  <Paragraphs>20</Paragraphs>
  <TotalTime>7</TotalTime>
  <ScaleCrop>false</ScaleCrop>
  <LinksUpToDate>false</LinksUpToDate>
  <CharactersWithSpaces>7295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2024-03-20T19:49:00Z</dcterms:created>
  <dc:creator>HP</dc:creator>
  <dc:description>&lt;config cover="true" show_menu="true" version="1.0.0" doctype="SDKXY"&gt;_x000d_
&lt;/config&gt;</dc:description>
  <cp:lastModifiedBy>songxianglei</cp:lastModifiedBy>
  <cp:lastPrinted>2020-08-31T00:55:00Z</cp:lastPrinted>
  <dcterms:modified xsi:type="dcterms:W3CDTF">2025-05-06T17:03:35Z</dcterms:modified>
  <dc:title>行业标准</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eyJoZGlkIjoiMTliZWU0Y2E0YzBiMmVjNmQwN2Q5ZWZkZTY0OGFkZTYiLCJ1c2VySWQiOiI1OTM4OTEyMzgifQ==</vt:lpwstr>
  </property>
  <property fmtid="{D5CDD505-2E9C-101B-9397-08002B2CF9AE}" pid="15" name="KSOProductBuildVer">
    <vt:lpwstr>2052-11.8.2.9339</vt:lpwstr>
  </property>
  <property fmtid="{D5CDD505-2E9C-101B-9397-08002B2CF9AE}" pid="16" name="ICV">
    <vt:lpwstr>0E2EDA4C26314A46AF1D861EF21974A0_13</vt:lpwstr>
  </property>
</Properties>
</file>