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A</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p>
      <w:pPr>
        <w:pStyle w:val="51"/>
        <w:framePr w:w="9639" w:h="624" w:hRule="exact" w:hSpace="181" w:vSpace="181" w:hAnchor="page" w:x="1305" w:y="2269"/>
        <w:rPr>
          <w:rFonts w:ascii="黑体" w:hAnsi="黑体" w:eastAsia="黑体"/>
          <w:b w:val="0"/>
          <w:bCs w:val="0"/>
          <w:w w:val="100"/>
          <w:sz w:val="48"/>
          <w:szCs w:val="48"/>
        </w:rPr>
      </w:pPr>
      <w:bookmarkStart w:id="2" w:name="_Hlk26473981"/>
      <w:r>
        <w:rPr>
          <w:rFonts w:hint="eastAsia" w:ascii="黑体" w:hAnsi="黑体" w:eastAsia="黑体"/>
          <w:b w:val="0"/>
          <w:bCs w:val="0"/>
          <w:w w:val="100"/>
          <w:sz w:val="48"/>
          <w:szCs w:val="48"/>
        </w:rPr>
        <w:t>中华人民共和国</w:t>
      </w:r>
      <w:r>
        <w:rPr>
          <w:rFonts w:hint="eastAsia" w:ascii="黑体" w:eastAsia="黑体"/>
          <w:b w:val="0"/>
          <w:bCs w:val="0"/>
          <w:w w:val="100"/>
          <w:sz w:val="48"/>
        </w:rPr>
        <w:t>国家</w:t>
      </w:r>
      <w:r>
        <w:rPr>
          <w:rFonts w:hint="eastAsia" w:ascii="黑体" w:hAnsi="黑体" w:eastAsia="黑体"/>
          <w:b w:val="0"/>
          <w:bCs w:val="0"/>
          <w:w w:val="100"/>
          <w:sz w:val="48"/>
          <w:szCs w:val="48"/>
        </w:rPr>
        <w:t>标准</w:t>
      </w:r>
    </w:p>
    <w:bookmarkEnd w:id="2"/>
    <w:p>
      <w:pPr>
        <w:pStyle w:val="196"/>
      </w:pPr>
      <w:r>
        <w:fldChar w:fldCharType="begin">
          <w:ffData>
            <w:name w:val="文字1"/>
            <w:enabled/>
            <w:calcOnExit w:val="0"/>
            <w:textInput>
              <w:default w:val="GB/T"/>
            </w:textInput>
          </w:ffData>
        </w:fldChar>
      </w:r>
      <w:bookmarkStart w:id="3" w:name="文字1"/>
      <w:r>
        <w:instrText xml:space="preserve"> FORMTEXT </w:instrText>
      </w:r>
      <w:r>
        <w:fldChar w:fldCharType="separate"/>
      </w:r>
      <w:r>
        <w:t>GB/T</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7"/>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pStyle w:val="50"/>
        <w:framePr w:w="0" w:hRule="auto" w:x="7089" w:y="398"/>
        <w:ind w:firstLine="420"/>
      </w:pPr>
      <w:r>
        <w:fldChar w:fldCharType="begin">
          <w:ffData>
            <w:name w:val="c1"/>
            <w:enabled/>
            <w:calcOnExit w:val="0"/>
            <w:textInput>
              <w:default w:val="GB"/>
              <w:maxLength w:val="2"/>
            </w:textInput>
          </w:ffData>
        </w:fldChar>
      </w:r>
      <w:bookmarkStart w:id="7" w:name="c1"/>
      <w:r>
        <w:instrText xml:space="preserve"> FORMTEXT </w:instrText>
      </w:r>
      <w:r>
        <w:fldChar w:fldCharType="separate"/>
      </w:r>
      <w:r>
        <w:t>GB</w:t>
      </w:r>
      <w: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全宗管理规则</w:t>
      </w:r>
      <w:r>
        <w:fldChar w:fldCharType="end"/>
      </w:r>
      <w:bookmarkEnd w:id="8"/>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hint="eastAsia" w:eastAsia="黑体"/>
          <w:szCs w:val="28"/>
        </w:rPr>
        <w:t>The management rule of</w:t>
      </w:r>
      <w:r>
        <w:rPr>
          <w:rFonts w:eastAsia="黑体"/>
          <w:szCs w:val="28"/>
        </w:rPr>
        <w:t xml:space="preserve"> </w:t>
      </w:r>
      <w:r>
        <w:rPr>
          <w:rFonts w:hint="eastAsia" w:eastAsia="黑体"/>
          <w:szCs w:val="28"/>
        </w:rPr>
        <w:t>fonds</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rFonts w:hint="eastAsia"/>
          <w:sz w:val="24"/>
          <w:szCs w:val="28"/>
        </w:rPr>
        <w:t>（</w:t>
      </w:r>
      <w:r>
        <w:rPr>
          <w:rFonts w:hint="eastAsia"/>
          <w:sz w:val="24"/>
          <w:szCs w:val="28"/>
          <w:lang w:eastAsia="zh-CN"/>
        </w:rPr>
        <w:t>征求意见稿</w:t>
      </w:r>
      <w:r>
        <w:rPr>
          <w:rFonts w:hint="eastAsia"/>
          <w:sz w:val="24"/>
          <w:szCs w:val="28"/>
        </w:rPr>
        <w:t>）</w:t>
      </w:r>
    </w:p>
    <w:p>
      <w:pPr>
        <w:pStyle w:val="194"/>
        <w:framePr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实施</w:t>
      </w:r>
    </w:p>
    <w:p>
      <w:pPr>
        <w:pStyle w:val="152"/>
        <w:framePr w:h="890" w:hRule="exact" w:hSpace="181" w:vSpace="181" w:vAnchor="page" w:y="15044"/>
        <w:suppressLineNumbers/>
        <w:tabs>
          <w:tab w:val="left" w:pos="5387"/>
        </w:tabs>
        <w:ind w:left="525" w:leftChars="250"/>
        <w:jc w:val="both"/>
        <w:rPr>
          <w:rFonts w:hAnsi="黑体"/>
        </w:rPr>
      </w:pPr>
      <w:r>
        <w:rPr>
          <w:rFonts w:hAnsi="黑体"/>
          <w:w w:val="100"/>
          <w:sz w:val="28"/>
        </w:rPr>
        <w:fldChar w:fldCharType="begin">
          <w:ffData>
            <w:name w:val="fm"/>
            <w:enabled/>
            <w:calcOnExit w:val="0"/>
            <w:textInput>
              <w:default w:val="国 家 市 场 监 管 管 理 总 局"/>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w:t>
      </w:r>
      <w:r>
        <w:rPr>
          <w:rFonts w:hAnsi="黑体"/>
          <w:w w:val="100"/>
          <w:sz w:val="28"/>
        </w:rPr>
        <w:t>家市场监管管理总</w:t>
      </w:r>
      <w:r>
        <w:rPr>
          <w:rFonts w:hint="eastAsia" w:hAnsi="黑体"/>
          <w:w w:val="100"/>
          <w:sz w:val="28"/>
        </w:rPr>
        <w:t>局</w:t>
      </w:r>
      <w:r>
        <w:rPr>
          <w:rFonts w:hAnsi="黑体"/>
          <w:w w:val="100"/>
          <w:sz w:val="28"/>
        </w:rPr>
        <w:br w:type="textWrapping"/>
      </w:r>
      <w:r>
        <w:rPr>
          <w:rFonts w:hint="eastAsia" w:hAnsi="黑体"/>
          <w:w w:val="100"/>
          <w:sz w:val="28"/>
        </w:rPr>
        <w:t>中 国 国 家 标 准 化 管 理 委 员</w:t>
      </w:r>
      <w:r>
        <w:rPr>
          <w:rFonts w:hAnsi="黑体"/>
          <w:w w:val="100"/>
          <w:sz w:val="28"/>
        </w:rPr>
        <w:fldChar w:fldCharType="end"/>
      </w:r>
      <w:bookmarkEnd w:id="16"/>
      <w:r>
        <w:rPr>
          <w:rFonts w:ascii="Times New Roman"/>
          <w:w w:val="100"/>
          <w:sz w:val="28"/>
          <w:szCs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9" w:type="first"/>
          <w:headerReference r:id="rId5" w:type="default"/>
          <w:footerReference r:id="rId7" w:type="default"/>
          <w:footerReference r:id="rId8"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92"/>
        <w:spacing w:after="468"/>
      </w:pPr>
      <w:bookmarkStart w:id="17" w:name="BookMark1"/>
      <w:r>
        <w:rPr>
          <w:rFonts w:hint="eastAsia"/>
          <w:spacing w:val="320"/>
        </w:rPr>
        <w:t>目</w:t>
      </w:r>
      <w:r>
        <w:rPr>
          <w:rFonts w:hint="eastAsia"/>
        </w:rPr>
        <w:t>次</w:t>
      </w:r>
    </w:p>
    <w:p>
      <w:pPr>
        <w:pStyle w:val="19"/>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_Toc4421 </w:instrText>
      </w:r>
      <w:r>
        <w:fldChar w:fldCharType="separate"/>
      </w:r>
      <w:r>
        <w:rPr>
          <w:spacing w:val="0"/>
        </w:rPr>
        <w:t>前</w:t>
      </w:r>
      <w:r>
        <w:t>言</w:t>
      </w:r>
      <w:r>
        <w:tab/>
      </w:r>
      <w:r>
        <w:fldChar w:fldCharType="begin"/>
      </w:r>
      <w:r>
        <w:instrText xml:space="preserve"> PAGEREF _Toc4421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_Toc7877 </w:instrText>
      </w:r>
      <w:r>
        <w:fldChar w:fldCharType="separate"/>
      </w:r>
      <w:r>
        <w:rPr>
          <w:spacing w:val="0"/>
        </w:rPr>
        <w:t>引</w:t>
      </w:r>
      <w:r>
        <w:t>言</w:t>
      </w:r>
      <w:r>
        <w:tab/>
      </w:r>
      <w:r>
        <w:fldChar w:fldCharType="begin"/>
      </w:r>
      <w:r>
        <w:instrText xml:space="preserve"> PAGEREF _Toc7877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_Toc21545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_Toc21545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_Toc8133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_Toc8133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_Toc10569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_Toc10569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_Toc30887 </w:instrText>
      </w:r>
      <w:r>
        <w:fldChar w:fldCharType="separate"/>
      </w:r>
      <w:r>
        <w:rPr>
          <w:rFonts w:hint="eastAsia" w:ascii="黑体" w:eastAsia="黑体"/>
          <w:i w:val="0"/>
        </w:rPr>
        <w:t xml:space="preserve">4 </w:t>
      </w:r>
      <w:r>
        <w:rPr>
          <w:rFonts w:hint="eastAsia"/>
        </w:rPr>
        <w:t>基本原则</w:t>
      </w:r>
      <w:r>
        <w:tab/>
      </w:r>
      <w:r>
        <w:fldChar w:fldCharType="begin"/>
      </w:r>
      <w:r>
        <w:instrText xml:space="preserve"> PAGEREF _Toc30887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_Toc29697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rPr>
        <w:t>系统</w:t>
      </w:r>
      <w:r>
        <w:rPr>
          <w:rFonts w:hint="eastAsia"/>
          <w:lang w:val="en-US" w:eastAsia="zh-CN"/>
        </w:rPr>
        <w:t>有序</w:t>
      </w:r>
      <w:r>
        <w:tab/>
      </w:r>
      <w:r>
        <w:fldChar w:fldCharType="begin"/>
      </w:r>
      <w:r>
        <w:instrText xml:space="preserve"> PAGEREF _Toc29697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_Toc32264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lang w:val="en-US" w:eastAsia="zh-CN"/>
        </w:rPr>
        <w:t>集中统一</w:t>
      </w:r>
      <w:r>
        <w:tab/>
      </w:r>
      <w:r>
        <w:fldChar w:fldCharType="begin"/>
      </w:r>
      <w:r>
        <w:instrText xml:space="preserve"> PAGEREF _Toc32264 \h </w:instrText>
      </w:r>
      <w:r>
        <w:fldChar w:fldCharType="separate"/>
      </w:r>
      <w:r>
        <w:t>5</w:t>
      </w:r>
      <w:r>
        <w:fldChar w:fldCharType="end"/>
      </w:r>
      <w:r>
        <w:fldChar w:fldCharType="end"/>
      </w:r>
    </w:p>
    <w:p>
      <w:pPr>
        <w:pStyle w:val="24"/>
        <w:tabs>
          <w:tab w:val="right" w:leader="dot" w:pos="9354"/>
          <w:tab w:val="clear" w:pos="9344"/>
        </w:tabs>
      </w:pPr>
      <w:r>
        <w:fldChar w:fldCharType="begin"/>
      </w:r>
      <w:r>
        <w:instrText xml:space="preserve"> HYPERLINK \l _Toc609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lang w:val="en-US" w:eastAsia="zh-CN"/>
        </w:rPr>
        <w:t>稳定延续</w:t>
      </w:r>
      <w:r>
        <w:tab/>
      </w:r>
      <w:r>
        <w:fldChar w:fldCharType="begin"/>
      </w:r>
      <w:r>
        <w:instrText xml:space="preserve"> PAGEREF _Toc609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_Toc2554 </w:instrText>
      </w:r>
      <w:r>
        <w:fldChar w:fldCharType="separate"/>
      </w:r>
      <w:r>
        <w:rPr>
          <w:rFonts w:hint="eastAsia" w:ascii="黑体" w:eastAsia="黑体"/>
          <w:i w:val="0"/>
        </w:rPr>
        <w:t xml:space="preserve">5 </w:t>
      </w:r>
      <w:r>
        <w:rPr>
          <w:rFonts w:hint="eastAsia"/>
        </w:rPr>
        <w:t>全宗设置</w:t>
      </w:r>
      <w:r>
        <w:tab/>
      </w:r>
      <w:r>
        <w:fldChar w:fldCharType="begin"/>
      </w:r>
      <w:r>
        <w:instrText xml:space="preserve"> PAGEREF _Toc2554 \h </w:instrText>
      </w:r>
      <w:r>
        <w:fldChar w:fldCharType="separate"/>
      </w:r>
      <w:r>
        <w:t>5</w:t>
      </w:r>
      <w:r>
        <w:fldChar w:fldCharType="end"/>
      </w:r>
      <w:r>
        <w:fldChar w:fldCharType="end"/>
      </w:r>
    </w:p>
    <w:p>
      <w:pPr>
        <w:pStyle w:val="19"/>
        <w:tabs>
          <w:tab w:val="right" w:leader="dot" w:pos="9354"/>
        </w:tabs>
      </w:pPr>
      <w:r>
        <w:fldChar w:fldCharType="begin"/>
      </w:r>
      <w:r>
        <w:instrText xml:space="preserve"> HYPERLINK \l _Toc367 </w:instrText>
      </w:r>
      <w:r>
        <w:fldChar w:fldCharType="separate"/>
      </w:r>
      <w:r>
        <w:rPr>
          <w:rFonts w:hint="eastAsia" w:ascii="黑体" w:eastAsia="黑体"/>
          <w:i w:val="0"/>
        </w:rPr>
        <w:t xml:space="preserve">6 </w:t>
      </w:r>
      <w:r>
        <w:rPr>
          <w:rFonts w:hint="eastAsia"/>
        </w:rPr>
        <w:t>档案馆内</w:t>
      </w:r>
      <w:r>
        <w:t>的全宗管理</w:t>
      </w:r>
      <w:r>
        <w:tab/>
      </w:r>
      <w:r>
        <w:fldChar w:fldCharType="begin"/>
      </w:r>
      <w:r>
        <w:instrText xml:space="preserve"> PAGEREF _Toc367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_Toc19391 </w:instrText>
      </w:r>
      <w:r>
        <w:fldChar w:fldCharType="separate"/>
      </w:r>
      <w:r>
        <w:rPr>
          <w:rFonts w:hint="eastAsia" w:ascii="黑体" w:eastAsia="黑体"/>
          <w:i w:val="0"/>
        </w:rPr>
        <w:t xml:space="preserve">7 </w:t>
      </w:r>
      <w:r>
        <w:rPr>
          <w:rFonts w:hint="eastAsia"/>
        </w:rPr>
        <w:t>立档单位的</w:t>
      </w:r>
      <w:r>
        <w:t>全宗管理</w:t>
      </w:r>
      <w:r>
        <w:tab/>
      </w:r>
      <w:r>
        <w:fldChar w:fldCharType="begin"/>
      </w:r>
      <w:r>
        <w:instrText xml:space="preserve"> PAGEREF _Toc19391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_Toc2160 </w:instrText>
      </w:r>
      <w:r>
        <w:fldChar w:fldCharType="separate"/>
      </w:r>
      <w:r>
        <w:rPr>
          <w:rFonts w:hint="eastAsia" w:ascii="黑体" w:eastAsia="黑体"/>
          <w:i w:val="0"/>
        </w:rPr>
        <w:t xml:space="preserve">8 </w:t>
      </w:r>
      <w:r>
        <w:rPr>
          <w:rFonts w:hint="eastAsia"/>
        </w:rPr>
        <w:t>机构</w:t>
      </w:r>
      <w:r>
        <w:t>变动中</w:t>
      </w:r>
      <w:r>
        <w:rPr>
          <w:rFonts w:hint="eastAsia"/>
        </w:rPr>
        <w:t>的全宗管理</w:t>
      </w:r>
      <w:r>
        <w:tab/>
      </w:r>
      <w:r>
        <w:fldChar w:fldCharType="begin"/>
      </w:r>
      <w:r>
        <w:instrText xml:space="preserve"> PAGEREF _Toc2160 \h </w:instrText>
      </w:r>
      <w:r>
        <w:fldChar w:fldCharType="separate"/>
      </w:r>
      <w:r>
        <w:t>7</w:t>
      </w:r>
      <w:r>
        <w:fldChar w:fldCharType="end"/>
      </w:r>
      <w:r>
        <w:fldChar w:fldCharType="end"/>
      </w:r>
    </w:p>
    <w:p>
      <w:pPr>
        <w:pStyle w:val="19"/>
        <w:tabs>
          <w:tab w:val="right" w:leader="dot" w:pos="9354"/>
        </w:tabs>
      </w:pPr>
      <w:r>
        <w:fldChar w:fldCharType="begin"/>
      </w:r>
      <w:r>
        <w:instrText xml:space="preserve"> HYPERLINK \l _Toc13931 </w:instrText>
      </w:r>
      <w:r>
        <w:fldChar w:fldCharType="separate"/>
      </w:r>
      <w:r>
        <w:rPr>
          <w:rFonts w:hint="default"/>
          <w:spacing w:val="0"/>
        </w:rPr>
        <w:t>参考文</w:t>
      </w:r>
      <w:r>
        <w:rPr>
          <w:rFonts w:hint="eastAsia"/>
        </w:rPr>
        <w:t>献</w:t>
      </w:r>
      <w:r>
        <w:tab/>
      </w:r>
      <w:r>
        <w:fldChar w:fldCharType="begin"/>
      </w:r>
      <w:r>
        <w:instrText xml:space="preserve"> PAGEREF _Toc13931 \h </w:instrText>
      </w:r>
      <w:r>
        <w:fldChar w:fldCharType="separate"/>
      </w:r>
      <w:r>
        <w:t>8</w:t>
      </w:r>
      <w:r>
        <w:fldChar w:fldCharType="end"/>
      </w:r>
      <w:r>
        <w:fldChar w:fldCharType="end"/>
      </w:r>
    </w:p>
    <w:p>
      <w:pPr>
        <w:pStyle w:val="92"/>
        <w:spacing w:after="468"/>
        <w:sectPr>
          <w:headerReference r:id="rId10" w:type="default"/>
          <w:footerReference r:id="rId12" w:type="default"/>
          <w:headerReference r:id="rId11"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17"/>
    <w:p>
      <w:pPr>
        <w:pStyle w:val="90"/>
        <w:spacing w:after="468"/>
      </w:pPr>
      <w:bookmarkStart w:id="18" w:name="_Toc190332238"/>
      <w:bookmarkStart w:id="19" w:name="_Toc4421"/>
      <w:bookmarkStart w:id="20" w:name="_Toc87026176"/>
      <w:bookmarkStart w:id="21" w:name="BookMark2"/>
      <w:r>
        <w:rPr>
          <w:spacing w:val="320"/>
        </w:rPr>
        <w:t>前</w:t>
      </w:r>
      <w:r>
        <w:t>言</w:t>
      </w:r>
      <w:bookmarkEnd w:id="18"/>
      <w:bookmarkEnd w:id="19"/>
      <w:bookmarkEnd w:id="20"/>
    </w:p>
    <w:p>
      <w:pPr>
        <w:pStyle w:val="57"/>
        <w:ind w:firstLine="420"/>
      </w:pPr>
      <w:r>
        <w:rPr>
          <w:rFonts w:hint="eastAsia"/>
        </w:rPr>
        <w:t>本文件按照</w:t>
      </w:r>
      <w:r>
        <w:rPr>
          <w:rFonts w:ascii="Times New Roman"/>
        </w:rPr>
        <w:t>GB/T 1.1—2020《标准</w:t>
      </w:r>
      <w:r>
        <w:rPr>
          <w:rFonts w:hint="eastAsia"/>
        </w:rPr>
        <w:t xml:space="preserve">化工作导则  </w:t>
      </w:r>
      <w:r>
        <w:rPr>
          <w:rFonts w:ascii="Times New Roman"/>
        </w:rPr>
        <w:t>第1部分：</w:t>
      </w:r>
      <w:r>
        <w:rPr>
          <w:rFonts w:hint="eastAsia"/>
        </w:rPr>
        <w:t>标准化文件的结构和起草规则》的规定起草。</w:t>
      </w:r>
    </w:p>
    <w:p>
      <w:pPr>
        <w:pStyle w:val="57"/>
        <w:ind w:firstLine="420"/>
      </w:pPr>
      <w:r>
        <w:rPr>
          <w:rFonts w:hint="eastAsia"/>
        </w:rPr>
        <w:t>本文件代替</w:t>
      </w:r>
      <w:r>
        <w:t>GB/T 13967-2008</w:t>
      </w:r>
      <w:r>
        <w:rPr>
          <w:rFonts w:hint="eastAsia"/>
        </w:rPr>
        <w:t>《全宗单》。</w:t>
      </w:r>
    </w:p>
    <w:p>
      <w:pPr>
        <w:pStyle w:val="57"/>
        <w:ind w:firstLine="420"/>
      </w:pPr>
      <w:r>
        <w:rPr>
          <w:rFonts w:hint="eastAsia"/>
        </w:rPr>
        <w:t>本文件与</w:t>
      </w:r>
      <w:r>
        <w:t>GB/T 13967-2008</w:t>
      </w:r>
      <w:r>
        <w:rPr>
          <w:rFonts w:hint="eastAsia"/>
        </w:rPr>
        <w:t>相比主要变化如下：</w:t>
      </w:r>
    </w:p>
    <w:p>
      <w:pPr>
        <w:pStyle w:val="57"/>
        <w:ind w:firstLine="420"/>
      </w:pPr>
      <w:r>
        <w:rPr>
          <w:rFonts w:hint="eastAsia"/>
        </w:rPr>
        <w:t>——增加了引言；</w:t>
      </w:r>
    </w:p>
    <w:p>
      <w:pPr>
        <w:pStyle w:val="57"/>
        <w:ind w:firstLine="420"/>
      </w:pPr>
      <w:r>
        <w:rPr>
          <w:rFonts w:hint="eastAsia"/>
        </w:rPr>
        <w:t>——适用范围增加了机关、团体、企事业单位和其他组织实行全宗管理；</w:t>
      </w:r>
    </w:p>
    <w:p>
      <w:pPr>
        <w:pStyle w:val="57"/>
        <w:ind w:firstLine="420"/>
      </w:pPr>
      <w:r>
        <w:rPr>
          <w:rFonts w:hint="eastAsia"/>
        </w:rPr>
        <w:t>——增加了全宗设置条件、设置原则、全</w:t>
      </w:r>
      <w:r>
        <w:t>宗管理</w:t>
      </w:r>
      <w:r>
        <w:rPr>
          <w:rFonts w:hint="eastAsia"/>
        </w:rPr>
        <w:t>等章节。</w:t>
      </w:r>
    </w:p>
    <w:p>
      <w:pPr>
        <w:pStyle w:val="57"/>
        <w:ind w:firstLine="420"/>
        <w:rPr>
          <w:rFonts w:ascii="Times New Roman"/>
        </w:rPr>
      </w:pPr>
      <w:r>
        <w:rPr>
          <w:rFonts w:hint="eastAsia" w:ascii="Times New Roman"/>
        </w:rPr>
        <w:t>本文件</w:t>
      </w:r>
      <w:r>
        <w:rPr>
          <w:rFonts w:ascii="Times New Roman"/>
        </w:rPr>
        <w:t>由国家档案局提出并归口。</w:t>
      </w:r>
    </w:p>
    <w:p>
      <w:pPr>
        <w:pStyle w:val="57"/>
        <w:ind w:firstLine="420"/>
        <w:rPr>
          <w:rFonts w:ascii="Times New Roman"/>
        </w:rPr>
      </w:pPr>
      <w:r>
        <w:rPr>
          <w:rFonts w:hint="eastAsia" w:ascii="Times New Roman"/>
        </w:rPr>
        <w:t>本文件</w:t>
      </w:r>
      <w:r>
        <w:rPr>
          <w:rFonts w:ascii="Times New Roman"/>
        </w:rPr>
        <w:t>起草单位：国家档案</w:t>
      </w:r>
      <w:r>
        <w:rPr>
          <w:rFonts w:hint="eastAsia" w:ascii="Times New Roman"/>
        </w:rPr>
        <w:t>局</w:t>
      </w:r>
      <w:r>
        <w:rPr>
          <w:rFonts w:ascii="Times New Roman"/>
        </w:rPr>
        <w:t>。</w:t>
      </w:r>
    </w:p>
    <w:p>
      <w:pPr>
        <w:pStyle w:val="57"/>
        <w:ind w:firstLine="420"/>
        <w:rPr>
          <w:rFonts w:ascii="Times New Roman"/>
          <w:szCs w:val="21"/>
        </w:rPr>
      </w:pPr>
      <w:r>
        <w:rPr>
          <w:rFonts w:hint="eastAsia" w:ascii="Times New Roman"/>
          <w:szCs w:val="21"/>
        </w:rPr>
        <w:t>本文件</w:t>
      </w:r>
      <w:r>
        <w:rPr>
          <w:rFonts w:ascii="Times New Roman"/>
          <w:szCs w:val="21"/>
        </w:rPr>
        <w:t>主要起草人：</w:t>
      </w:r>
      <w:r>
        <w:rPr>
          <w:rFonts w:hint="eastAsia" w:ascii="Times New Roman"/>
          <w:szCs w:val="21"/>
        </w:rPr>
        <w:t>XXX</w:t>
      </w:r>
      <w:r>
        <w:rPr>
          <w:rFonts w:ascii="Times New Roman"/>
          <w:szCs w:val="21"/>
        </w:rPr>
        <w:t>。</w:t>
      </w:r>
    </w:p>
    <w:p>
      <w:pPr>
        <w:pStyle w:val="57"/>
        <w:ind w:firstLine="420"/>
      </w:pPr>
      <w:r>
        <w:rPr>
          <w:rFonts w:hint="eastAsia" w:ascii="Times New Roman"/>
          <w:szCs w:val="21"/>
        </w:rPr>
        <w:t>本文件于1</w:t>
      </w:r>
      <w:r>
        <w:rPr>
          <w:rFonts w:ascii="Times New Roman"/>
          <w:szCs w:val="21"/>
        </w:rPr>
        <w:t>992</w:t>
      </w:r>
      <w:r>
        <w:rPr>
          <w:rFonts w:hint="eastAsia" w:ascii="Times New Roman"/>
          <w:szCs w:val="21"/>
        </w:rPr>
        <w:t>年1</w:t>
      </w:r>
      <w:r>
        <w:rPr>
          <w:rFonts w:ascii="Times New Roman"/>
          <w:szCs w:val="21"/>
        </w:rPr>
        <w:t>2</w:t>
      </w:r>
      <w:r>
        <w:rPr>
          <w:rFonts w:hint="eastAsia" w:ascii="Times New Roman"/>
          <w:szCs w:val="21"/>
        </w:rPr>
        <w:t>月1</w:t>
      </w:r>
      <w:r>
        <w:rPr>
          <w:rFonts w:ascii="Times New Roman"/>
          <w:szCs w:val="21"/>
        </w:rPr>
        <w:t>7</w:t>
      </w:r>
      <w:r>
        <w:rPr>
          <w:rFonts w:hint="eastAsia" w:ascii="Times New Roman"/>
          <w:szCs w:val="21"/>
        </w:rPr>
        <w:t>日首次发布。</w:t>
      </w:r>
    </w:p>
    <w:p>
      <w:pPr>
        <w:pStyle w:val="57"/>
        <w:ind w:firstLine="0" w:firstLineChars="0"/>
        <w:sectPr>
          <w:pgSz w:w="11906" w:h="16838"/>
          <w:pgMar w:top="1871" w:right="1134" w:bottom="1134" w:left="1134" w:header="1418" w:footer="1134" w:gutter="284"/>
          <w:pgNumType w:fmt="upperRoman"/>
          <w:cols w:space="425" w:num="1"/>
          <w:formProt w:val="0"/>
          <w:docGrid w:type="lines" w:linePitch="312" w:charSpace="0"/>
        </w:sectPr>
      </w:pPr>
    </w:p>
    <w:bookmarkEnd w:id="21"/>
    <w:p>
      <w:pPr>
        <w:pStyle w:val="90"/>
        <w:spacing w:after="468"/>
      </w:pPr>
      <w:bookmarkStart w:id="22" w:name="_Toc190332239"/>
      <w:bookmarkStart w:id="23" w:name="_Toc87026177"/>
      <w:bookmarkStart w:id="24" w:name="_Toc7877"/>
      <w:bookmarkStart w:id="25" w:name="BookMark3"/>
      <w:r>
        <w:rPr>
          <w:spacing w:val="320"/>
        </w:rPr>
        <w:t>引</w:t>
      </w:r>
      <w:r>
        <w:t>言</w:t>
      </w:r>
      <w:bookmarkEnd w:id="22"/>
      <w:bookmarkEnd w:id="23"/>
      <w:bookmarkEnd w:id="24"/>
    </w:p>
    <w:p>
      <w:pPr>
        <w:pStyle w:val="57"/>
        <w:ind w:firstLine="420"/>
      </w:pPr>
      <w:r>
        <w:rPr>
          <w:rFonts w:hint="eastAsia"/>
        </w:rPr>
        <w:t>全宗理论是档案工作的基本理论，本文件</w:t>
      </w:r>
      <w:r>
        <w:rPr>
          <w:rFonts w:hint="eastAsia"/>
        </w:rPr>
        <w:t>主要以全宗</w:t>
      </w:r>
      <w:r>
        <w:rPr>
          <w:rFonts w:hint="eastAsia"/>
          <w:lang w:val="en-US" w:eastAsia="zh-CN"/>
        </w:rPr>
        <w:t>管理</w:t>
      </w:r>
      <w:r>
        <w:rPr>
          <w:rFonts w:hint="eastAsia"/>
        </w:rPr>
        <w:t>为主体，涉及到国家档案全宗、档案馆内全宗、</w:t>
      </w:r>
      <w:r>
        <w:t>立档单位全宗</w:t>
      </w:r>
      <w:r>
        <w:rPr>
          <w:rFonts w:hint="eastAsia"/>
        </w:rPr>
        <w:t>等各个层次。由于信息时代的到来，全宗理论的</w:t>
      </w:r>
      <w:r>
        <w:rPr>
          <w:rFonts w:hint="eastAsia"/>
          <w:lang w:val="en-US" w:eastAsia="zh-CN"/>
        </w:rPr>
        <w:t>适应性</w:t>
      </w:r>
      <w:r>
        <w:rPr>
          <w:rFonts w:hint="eastAsia"/>
        </w:rPr>
        <w:t>出现了新的情况和问题，</w:t>
      </w:r>
      <w:r>
        <w:rPr>
          <w:rFonts w:hint="eastAsia"/>
          <w:lang w:val="en-US" w:eastAsia="zh-CN"/>
        </w:rPr>
        <w:t>如何对档案资源进行科学合理标识，解决机构变动下全宗规范设置问题，</w:t>
      </w:r>
      <w:r>
        <w:rPr>
          <w:rFonts w:hint="eastAsia"/>
        </w:rPr>
        <w:t>需要对全宗理论进行适当的修改、补充和完善，以便适应新形势的发展。</w:t>
      </w:r>
    </w:p>
    <w:p>
      <w:pPr>
        <w:pStyle w:val="57"/>
        <w:ind w:firstLine="420"/>
      </w:pPr>
      <w:r>
        <w:rPr>
          <w:rFonts w:hint="eastAsia"/>
        </w:rPr>
        <w:t>本文件立足全宗管理理论与实践，遵循《中华人民共和国档案法》及其</w:t>
      </w:r>
      <w:r>
        <w:t>实施条例</w:t>
      </w:r>
      <w:r>
        <w:rPr>
          <w:rFonts w:hint="eastAsia"/>
        </w:rPr>
        <w:t>关于档案管理的基本原则，结合机关档案管理、企业档案管理、全</w:t>
      </w:r>
      <w:r>
        <w:t>宗卷、全宗指南、</w:t>
      </w:r>
      <w:r>
        <w:rPr>
          <w:rFonts w:hint="eastAsia"/>
        </w:rPr>
        <w:t>档号编制等相关标准、规范，规定了全宗管理的基本原则以及全宗设置条件、设置原则、内容维护等相关要求，有助于各级各类档案馆对分管范围内档案的管理，切实推动立档单位全宗管理步入正轨、有效运行，更</w:t>
      </w:r>
      <w:r>
        <w:t>好</w:t>
      </w:r>
      <w:r>
        <w:rPr>
          <w:rFonts w:hint="eastAsia"/>
        </w:rPr>
        <w:t>地</w:t>
      </w:r>
      <w:r>
        <w:t>服务档案资源体系建设</w:t>
      </w:r>
      <w:r>
        <w:rPr>
          <w:rFonts w:hint="eastAsia"/>
        </w:rPr>
        <w:t>。</w:t>
      </w:r>
    </w:p>
    <w:p>
      <w:pPr>
        <w:pStyle w:val="57"/>
        <w:ind w:firstLine="420"/>
        <w:sectPr>
          <w:pgSz w:w="11906" w:h="16838"/>
          <w:pgMar w:top="1871"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910DD9429AFD4EF99183D4D657FA4023"/>
        </w:placeholder>
      </w:sdtPr>
      <w:sdtContent>
        <w:p>
          <w:pPr>
            <w:pStyle w:val="178"/>
            <w:spacing w:before="312" w:beforeLines="100" w:after="686" w:afterLines="220"/>
          </w:pPr>
          <w:bookmarkStart w:id="27" w:name="NEW_STAND_NAME"/>
          <w:r>
            <w:rPr>
              <w:rFonts w:hint="eastAsia"/>
            </w:rPr>
            <w:t>全宗管理规则</w:t>
          </w:r>
        </w:p>
      </w:sdtContent>
    </w:sdt>
    <w:bookmarkEnd w:id="27"/>
    <w:p>
      <w:pPr>
        <w:pStyle w:val="105"/>
        <w:spacing w:before="312" w:after="312"/>
      </w:pPr>
      <w:bookmarkStart w:id="28" w:name="_Toc17233325"/>
      <w:bookmarkStart w:id="29" w:name="_Toc26648465"/>
      <w:bookmarkStart w:id="30" w:name="_Toc26718930"/>
      <w:bookmarkStart w:id="31" w:name="_Toc87026178"/>
      <w:bookmarkStart w:id="32" w:name="_Toc21545"/>
      <w:bookmarkStart w:id="33" w:name="_Toc17233333"/>
      <w:bookmarkStart w:id="34" w:name="_Toc26986771"/>
      <w:bookmarkStart w:id="35" w:name="_Toc26986530"/>
      <w:bookmarkStart w:id="36" w:name="_Toc24884218"/>
      <w:bookmarkStart w:id="37" w:name="_Toc190332240"/>
      <w:bookmarkStart w:id="38" w:name="_Toc24884211"/>
      <w:r>
        <w:rPr>
          <w:rFonts w:hint="eastAsia"/>
        </w:rPr>
        <w:t>范围</w:t>
      </w:r>
      <w:bookmarkEnd w:id="28"/>
      <w:bookmarkEnd w:id="29"/>
      <w:bookmarkEnd w:id="30"/>
      <w:bookmarkEnd w:id="31"/>
      <w:bookmarkEnd w:id="32"/>
      <w:bookmarkEnd w:id="33"/>
      <w:bookmarkEnd w:id="34"/>
      <w:bookmarkEnd w:id="35"/>
      <w:bookmarkEnd w:id="36"/>
      <w:bookmarkEnd w:id="37"/>
      <w:bookmarkEnd w:id="38"/>
    </w:p>
    <w:p>
      <w:pPr>
        <w:pStyle w:val="57"/>
        <w:ind w:firstLine="420"/>
      </w:pPr>
      <w:bookmarkStart w:id="39" w:name="_Toc24884212"/>
      <w:bookmarkStart w:id="40" w:name="_Toc17233334"/>
      <w:bookmarkStart w:id="41" w:name="_Toc24884219"/>
      <w:bookmarkStart w:id="42" w:name="_Toc17233326"/>
      <w:bookmarkStart w:id="43" w:name="_Toc26648466"/>
      <w:r>
        <w:rPr>
          <w:rFonts w:hint="eastAsia"/>
        </w:rPr>
        <w:t>本文件确立了档案</w:t>
      </w:r>
      <w:r>
        <w:t>按</w:t>
      </w:r>
      <w:r>
        <w:rPr>
          <w:rFonts w:hint="eastAsia"/>
        </w:rPr>
        <w:t>全宗管理的基本原则，规定了全宗设置条件、设置原则、管理</w:t>
      </w:r>
      <w:r>
        <w:t>方法、</w:t>
      </w:r>
      <w:r>
        <w:rPr>
          <w:rFonts w:hint="eastAsia"/>
        </w:rPr>
        <w:t>内容维护等相关要求，提出了机构</w:t>
      </w:r>
      <w:r>
        <w:t>变动中</w:t>
      </w:r>
      <w:r>
        <w:rPr>
          <w:rFonts w:hint="eastAsia"/>
        </w:rPr>
        <w:t>以全宗为</w:t>
      </w:r>
      <w:r>
        <w:t>单位的档案处置</w:t>
      </w:r>
      <w:r>
        <w:rPr>
          <w:rFonts w:hint="eastAsia"/>
        </w:rPr>
        <w:t>方式。</w:t>
      </w:r>
    </w:p>
    <w:p>
      <w:pPr>
        <w:pStyle w:val="57"/>
        <w:ind w:firstLine="420"/>
      </w:pPr>
      <w:r>
        <w:rPr>
          <w:rFonts w:hint="eastAsia"/>
        </w:rPr>
        <w:t>本文件适用于基于</w:t>
      </w:r>
      <w:r>
        <w:t>全宗方式管理档案的</w:t>
      </w:r>
      <w:r>
        <w:rPr>
          <w:rFonts w:hint="eastAsia"/>
        </w:rPr>
        <w:t>各级各类档案馆、机关、团体、企事业单位和其他组织。</w:t>
      </w:r>
    </w:p>
    <w:p>
      <w:pPr>
        <w:pStyle w:val="105"/>
        <w:spacing w:before="312" w:after="312"/>
      </w:pPr>
      <w:bookmarkStart w:id="44" w:name="_Toc26718931"/>
      <w:bookmarkStart w:id="45" w:name="_Toc26986531"/>
      <w:bookmarkStart w:id="46" w:name="_Toc87026179"/>
      <w:bookmarkStart w:id="47" w:name="_Toc26986772"/>
      <w:bookmarkStart w:id="48" w:name="_Toc8133"/>
      <w:bookmarkStart w:id="49" w:name="_Toc190332241"/>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5AE321EFFB494DE79C9D8A291F472AF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rPr>
              <w:rFonts w:hint="eastAsia"/>
            </w:rPr>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hint="default" w:ascii="Times New Roman" w:hAnsi="Times New Roman" w:cs="Times New Roman"/>
        </w:rPr>
      </w:pPr>
      <w:r>
        <w:rPr>
          <w:rFonts w:hint="default" w:ascii="Times New Roman" w:hAnsi="Times New Roman" w:cs="Times New Roman"/>
        </w:rPr>
        <w:t>DA/T 1—2000  档案工作基本术语</w:t>
      </w:r>
    </w:p>
    <w:p>
      <w:pPr>
        <w:pStyle w:val="57"/>
        <w:ind w:firstLine="420"/>
        <w:rPr>
          <w:rFonts w:hint="default" w:ascii="Times New Roman" w:hAnsi="Times New Roman" w:cs="Times New Roman"/>
        </w:rPr>
      </w:pPr>
      <w:r>
        <w:rPr>
          <w:rFonts w:hint="default" w:ascii="Times New Roman" w:hAnsi="Times New Roman" w:cs="Times New Roman"/>
        </w:rPr>
        <w:t>DA/T 12—2012  全宗卷规范</w:t>
      </w:r>
    </w:p>
    <w:p>
      <w:pPr>
        <w:pStyle w:val="57"/>
        <w:ind w:firstLine="420"/>
        <w:rPr>
          <w:rFonts w:hint="default" w:ascii="Times New Roman" w:hAnsi="Times New Roman" w:cs="Times New Roman"/>
        </w:rPr>
      </w:pPr>
      <w:r>
        <w:rPr>
          <w:rFonts w:hint="default" w:ascii="Times New Roman" w:hAnsi="Times New Roman" w:cs="Times New Roman"/>
        </w:rPr>
        <w:t>DA/T 13—2022  档号编制规则</w:t>
      </w:r>
    </w:p>
    <w:p>
      <w:pPr>
        <w:pStyle w:val="57"/>
        <w:ind w:firstLine="420"/>
        <w:rPr>
          <w:rFonts w:hint="eastAsia"/>
        </w:rPr>
      </w:pPr>
      <w:r>
        <w:rPr>
          <w:rFonts w:hint="default" w:ascii="Times New Roman" w:hAnsi="Times New Roman" w:cs="Times New Roman"/>
        </w:rPr>
        <w:t>DA/T 14—</w:t>
      </w:r>
      <w:r>
        <w:rPr>
          <w:rFonts w:hint="default" w:ascii="Times New Roman" w:cs="Times New Roman"/>
        </w:rPr>
        <w:t>2012</w:t>
      </w:r>
      <w:r>
        <w:rPr>
          <w:rFonts w:hint="default" w:ascii="Times New Roman" w:hAnsi="Times New Roman" w:cs="Times New Roman"/>
        </w:rPr>
        <w:t xml:space="preserve">  全宗指南编制规范</w:t>
      </w:r>
    </w:p>
    <w:p>
      <w:pPr>
        <w:pStyle w:val="105"/>
        <w:spacing w:before="312" w:after="312"/>
      </w:pPr>
      <w:bookmarkStart w:id="50" w:name="_Toc190332242"/>
      <w:bookmarkStart w:id="51" w:name="_Toc10569"/>
      <w:bookmarkStart w:id="52" w:name="_Toc87026180"/>
      <w:r>
        <w:rPr>
          <w:rFonts w:hint="eastAsia"/>
          <w:szCs w:val="21"/>
        </w:rPr>
        <w:t>术语和定义</w:t>
      </w:r>
      <w:bookmarkEnd w:id="50"/>
      <w:bookmarkEnd w:id="51"/>
      <w:bookmarkEnd w:id="52"/>
    </w:p>
    <w:sdt>
      <w:sdtPr>
        <w:rPr>
          <w:rFonts w:ascii="Times New Roman"/>
        </w:rPr>
        <w:id w:val="-1909835108"/>
        <w:placeholder>
          <w:docPart w:val="DC1D396553DC458A91247754876272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rPr>
      </w:sdtEndPr>
      <w:sdtContent>
        <w:p>
          <w:pPr>
            <w:pStyle w:val="57"/>
            <w:ind w:firstLine="420"/>
          </w:pPr>
          <w:bookmarkStart w:id="53" w:name="_Toc26986532"/>
          <w:bookmarkEnd w:id="53"/>
          <w:r>
            <w:rPr>
              <w:rFonts w:ascii="Times New Roman" w:hAnsi="Times New Roman" w:eastAsia="宋体" w:cs="Times New Roman"/>
              <w:sz w:val="21"/>
              <w:lang w:val="en-US" w:eastAsia="zh-CN" w:bidi="ar-SA"/>
            </w:rP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全宗</w:t>
      </w:r>
      <w:r>
        <w:rPr>
          <w:rFonts w:ascii="黑体" w:hAnsi="黑体" w:eastAsia="黑体"/>
        </w:rPr>
        <w:t xml:space="preserve">  fonds</w:t>
      </w:r>
    </w:p>
    <w:p>
      <w:pPr>
        <w:pStyle w:val="57"/>
        <w:ind w:firstLine="420"/>
      </w:pPr>
      <w:r>
        <w:rPr>
          <w:rFonts w:hint="eastAsia"/>
        </w:rPr>
        <w:t>一个</w:t>
      </w:r>
      <w:r>
        <w:t>国家机构、社会组织</w:t>
      </w:r>
      <w:r>
        <w:rPr>
          <w:rFonts w:hint="eastAsia"/>
        </w:rPr>
        <w:t>形成的具有有机联系的档案整体。</w:t>
      </w:r>
    </w:p>
    <w:p>
      <w:pPr>
        <w:pStyle w:val="57"/>
        <w:ind w:firstLine="420"/>
      </w:pPr>
      <w:r>
        <w:rPr>
          <w:rFonts w:hint="eastAsia"/>
        </w:rPr>
        <w:t>[来源</w:t>
      </w:r>
      <w:r>
        <w:rPr>
          <w:rFonts w:ascii="Times New Roman"/>
        </w:rPr>
        <w:t>：DA/T 1—2000，5.5</w:t>
      </w:r>
      <w:r>
        <w:rPr>
          <w:rFonts w:hint="eastAsia"/>
        </w:rPr>
        <w:t>]</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立档单位 </w:t>
      </w:r>
      <w:r>
        <w:rPr>
          <w:rFonts w:ascii="黑体" w:hAnsi="黑体" w:eastAsia="黑体"/>
        </w:rPr>
        <w:t xml:space="preserve"> fonds constituting unit</w:t>
      </w:r>
    </w:p>
    <w:p>
      <w:pPr>
        <w:pStyle w:val="57"/>
        <w:ind w:firstLine="420"/>
      </w:pPr>
      <w:r>
        <w:rPr>
          <w:rFonts w:hint="eastAsia"/>
        </w:rPr>
        <w:t>构成档案全宗的国家机构、社会组织。</w:t>
      </w:r>
    </w:p>
    <w:p>
      <w:pPr>
        <w:pStyle w:val="57"/>
        <w:ind w:left="420" w:hanging="420" w:hangingChars="200"/>
        <w:rPr>
          <w:rFonts w:ascii="黑体" w:hAnsi="黑体" w:eastAsia="黑体"/>
        </w:rPr>
      </w:pPr>
      <w:r>
        <w:rPr>
          <w:rFonts w:hint="eastAsia"/>
          <w:lang w:val="en-US" w:eastAsia="zh-CN"/>
        </w:rPr>
        <w:t xml:space="preserve">    </w:t>
      </w:r>
      <w:r>
        <w:rPr>
          <w:rFonts w:hint="eastAsia"/>
        </w:rPr>
        <w:t>[来源</w:t>
      </w:r>
      <w:r>
        <w:rPr>
          <w:rFonts w:ascii="Times New Roman"/>
        </w:rPr>
        <w:t>：DA/T 1—2000，5.4</w:t>
      </w:r>
      <w:r>
        <w:rPr>
          <w:rFonts w:hint="eastAsia"/>
        </w:rPr>
        <w:t>]</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机构全宗 </w:t>
      </w:r>
      <w:r>
        <w:rPr>
          <w:rFonts w:ascii="黑体" w:hAnsi="黑体" w:eastAsia="黑体"/>
        </w:rPr>
        <w:t xml:space="preserve"> </w:t>
      </w:r>
      <w:r>
        <w:rPr>
          <w:rFonts w:hint="eastAsia" w:ascii="黑体" w:hAnsi="黑体" w:eastAsia="黑体"/>
        </w:rPr>
        <w:t>or</w:t>
      </w:r>
      <w:r>
        <w:rPr>
          <w:rFonts w:ascii="黑体" w:hAnsi="黑体" w:eastAsia="黑体"/>
        </w:rPr>
        <w:t>ganization archives fond</w:t>
      </w:r>
    </w:p>
    <w:p>
      <w:pPr>
        <w:pStyle w:val="57"/>
        <w:ind w:firstLine="420"/>
      </w:pPr>
      <w:r>
        <w:rPr>
          <w:rFonts w:hint="eastAsia"/>
        </w:rPr>
        <w:t>同一国家机构、社会组织形成的档案整体。</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主题全宗</w:t>
      </w:r>
      <w:r>
        <w:rPr>
          <w:rFonts w:ascii="黑体" w:hAnsi="黑体" w:eastAsia="黑体"/>
        </w:rPr>
        <w:t xml:space="preserve">  </w:t>
      </w:r>
      <w:r>
        <w:rPr>
          <w:rFonts w:hint="eastAsia" w:ascii="黑体" w:hAnsi="黑体" w:eastAsia="黑体"/>
        </w:rPr>
        <w:t>sub</w:t>
      </w:r>
      <w:r>
        <w:rPr>
          <w:rFonts w:ascii="黑体" w:hAnsi="黑体" w:eastAsia="黑体"/>
        </w:rPr>
        <w:t>ject archives fond</w:t>
      </w:r>
    </w:p>
    <w:p>
      <w:pPr>
        <w:pStyle w:val="57"/>
        <w:ind w:firstLine="420"/>
      </w:pPr>
      <w:r>
        <w:rPr>
          <w:rFonts w:hint="eastAsia"/>
        </w:rPr>
        <w:t>与</w:t>
      </w:r>
      <w:r>
        <w:rPr>
          <w:rFonts w:hint="eastAsia"/>
          <w:lang w:val="en-US" w:eastAsia="zh-CN"/>
        </w:rPr>
        <w:t>特定主题</w:t>
      </w:r>
      <w:r>
        <w:rPr>
          <w:rFonts w:hint="eastAsia"/>
        </w:rPr>
        <w:t>有关</w:t>
      </w:r>
      <w:r>
        <w:rPr>
          <w:rFonts w:hint="eastAsia"/>
          <w:lang w:eastAsia="zh-CN"/>
        </w:rPr>
        <w:t>，</w:t>
      </w:r>
      <w:r>
        <w:rPr>
          <w:rFonts w:hint="eastAsia"/>
          <w:lang w:val="en-US" w:eastAsia="zh-CN"/>
        </w:rPr>
        <w:t>由专业机构收集管理，内容系统全面</w:t>
      </w:r>
      <w:r>
        <w:rPr>
          <w:rFonts w:hint="eastAsia"/>
        </w:rPr>
        <w:t>的档案整体。</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全宗号</w:t>
      </w:r>
      <w:r>
        <w:rPr>
          <w:rFonts w:ascii="黑体" w:hAnsi="黑体" w:eastAsia="黑体"/>
        </w:rPr>
        <w:t xml:space="preserve">  archives fond </w:t>
      </w:r>
      <w:r>
        <w:rPr>
          <w:rFonts w:hint="eastAsia" w:ascii="黑体" w:hAnsi="黑体" w:eastAsia="黑体"/>
        </w:rPr>
        <w:t>co</w:t>
      </w:r>
      <w:r>
        <w:rPr>
          <w:rFonts w:ascii="黑体" w:hAnsi="黑体" w:eastAsia="黑体"/>
        </w:rPr>
        <w:t>de</w:t>
      </w:r>
    </w:p>
    <w:p>
      <w:pPr>
        <w:pStyle w:val="57"/>
        <w:ind w:firstLine="420"/>
      </w:pPr>
      <w:r>
        <w:rPr>
          <w:rFonts w:hint="eastAsia"/>
        </w:rPr>
        <w:t>档案馆（室）给定每个立档单位档案全宗的代码。</w:t>
      </w:r>
    </w:p>
    <w:p>
      <w:pPr>
        <w:pStyle w:val="57"/>
        <w:ind w:firstLine="420"/>
      </w:pPr>
      <w:r>
        <w:rPr>
          <w:rFonts w:hint="eastAsia"/>
        </w:rPr>
        <w:t>[来源</w:t>
      </w:r>
      <w:r>
        <w:rPr>
          <w:rFonts w:ascii="Times New Roman"/>
        </w:rPr>
        <w:t>：DA/T 13—2022，有</w:t>
      </w:r>
      <w:r>
        <w:rPr>
          <w:rFonts w:hint="eastAsia"/>
        </w:rPr>
        <w:t>修改]</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全宗属类 fonds category </w:t>
      </w:r>
    </w:p>
    <w:p>
      <w:pPr>
        <w:pStyle w:val="57"/>
        <w:ind w:firstLine="420"/>
      </w:pPr>
      <w:r>
        <w:rPr>
          <w:rFonts w:hint="eastAsia"/>
        </w:rPr>
        <w:t>档案馆根据馆藏全宗的历史时期、机构性质、机构级别等特征，对全宗进行的属性分类。档案馆通常对全宗属类赋予特定的标识，作为全宗编号的属性代码。</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全宗卷 </w:t>
      </w:r>
      <w:r>
        <w:rPr>
          <w:rFonts w:ascii="黑体" w:hAnsi="黑体" w:eastAsia="黑体"/>
        </w:rPr>
        <w:t xml:space="preserve"> fonds descriptive file</w:t>
      </w:r>
    </w:p>
    <w:p>
      <w:pPr>
        <w:pStyle w:val="57"/>
        <w:ind w:firstLine="420"/>
      </w:pPr>
      <w:r>
        <w:t>由记录和说明全宗立档单位及档案历史和现状的有关文件材料组成的专门案卷，是管理全宗档案的</w:t>
      </w:r>
      <w:r>
        <w:rPr>
          <w:sz w:val="22"/>
          <w:szCs w:val="22"/>
        </w:rPr>
        <w:t>重要工具</w:t>
      </w:r>
      <w:r>
        <w:rPr>
          <w:rFonts w:hint="eastAsia"/>
        </w:rPr>
        <w:t>。</w:t>
      </w:r>
    </w:p>
    <w:p>
      <w:pPr>
        <w:pStyle w:val="57"/>
        <w:ind w:firstLine="420"/>
      </w:pPr>
      <w:r>
        <w:rPr>
          <w:rFonts w:hint="eastAsia"/>
        </w:rPr>
        <w:t>[来源</w:t>
      </w:r>
      <w:r>
        <w:rPr>
          <w:rFonts w:ascii="Times New Roman"/>
        </w:rPr>
        <w:t>：</w:t>
      </w:r>
      <w:r>
        <w:rPr>
          <w:rFonts w:hint="eastAsia" w:ascii="Times New Roman"/>
        </w:rPr>
        <w:t>D</w:t>
      </w:r>
      <w:r>
        <w:rPr>
          <w:rFonts w:ascii="Times New Roman"/>
        </w:rPr>
        <w:t>A/T 12—2012，3.1，有</w:t>
      </w:r>
      <w:r>
        <w:rPr>
          <w:rFonts w:hint="eastAsia"/>
        </w:rPr>
        <w:t>修改]</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全宗指南</w:t>
      </w:r>
    </w:p>
    <w:p>
      <w:pPr>
        <w:pStyle w:val="57"/>
        <w:ind w:firstLine="420"/>
        <w:rPr>
          <w:rFonts w:hint="default" w:ascii="宋体" w:hAnsi="Times New Roman" w:eastAsia="宋体"/>
          <w:lang w:val="en-US" w:eastAsia="zh-CN"/>
        </w:rPr>
      </w:pPr>
      <w:r>
        <w:rPr>
          <w:rFonts w:hint="default" w:ascii="宋体" w:hAnsi="Times New Roman" w:eastAsia="宋体"/>
          <w:lang w:val="en-US" w:eastAsia="zh-CN"/>
        </w:rPr>
        <w:t>介绍和报道立档单位及其所形成档案情况的一种档案检索工具。</w:t>
      </w:r>
    </w:p>
    <w:p>
      <w:pPr>
        <w:pStyle w:val="57"/>
        <w:ind w:firstLine="420"/>
        <w:rPr>
          <w:rFonts w:hint="default"/>
        </w:rPr>
      </w:pPr>
      <w:r>
        <w:rPr>
          <w:rFonts w:hint="eastAsia"/>
        </w:rPr>
        <w:t>[来源</w:t>
      </w:r>
      <w:r>
        <w:rPr>
          <w:rFonts w:ascii="Times New Roman"/>
        </w:rPr>
        <w:t>：DA/T 1—2000，</w:t>
      </w:r>
      <w:r>
        <w:rPr>
          <w:rFonts w:hint="default" w:ascii="Times New Roman"/>
        </w:rPr>
        <w:t>6.14</w:t>
      </w:r>
      <w:r>
        <w:rPr>
          <w:rFonts w:hint="eastAsia"/>
        </w:rPr>
        <w:t>]</w:t>
      </w:r>
    </w:p>
    <w:p>
      <w:pPr>
        <w:pStyle w:val="105"/>
        <w:spacing w:before="312" w:after="312"/>
      </w:pPr>
      <w:bookmarkStart w:id="54" w:name="_Toc87026181"/>
      <w:bookmarkStart w:id="55" w:name="_Toc30887"/>
      <w:bookmarkStart w:id="56" w:name="_Toc190332243"/>
      <w:r>
        <w:rPr>
          <w:rFonts w:hint="eastAsia"/>
        </w:rPr>
        <w:t>基本</w:t>
      </w:r>
      <w:bookmarkEnd w:id="54"/>
      <w:r>
        <w:rPr>
          <w:rFonts w:hint="eastAsia"/>
        </w:rPr>
        <w:t>原则</w:t>
      </w:r>
      <w:bookmarkEnd w:id="55"/>
      <w:bookmarkEnd w:id="56"/>
    </w:p>
    <w:p>
      <w:pPr>
        <w:pStyle w:val="106"/>
        <w:spacing w:before="156" w:after="156"/>
      </w:pPr>
      <w:bookmarkStart w:id="57" w:name="_Toc87026182"/>
      <w:bookmarkStart w:id="58" w:name="_Toc29697"/>
      <w:bookmarkStart w:id="59" w:name="_Toc190332244"/>
      <w:r>
        <w:rPr>
          <w:rFonts w:hint="eastAsia"/>
        </w:rPr>
        <w:t>系统</w:t>
      </w:r>
      <w:bookmarkEnd w:id="57"/>
      <w:r>
        <w:rPr>
          <w:rFonts w:hint="eastAsia"/>
          <w:lang w:val="en-US" w:eastAsia="zh-CN"/>
        </w:rPr>
        <w:t>有序</w:t>
      </w:r>
      <w:bookmarkEnd w:id="58"/>
      <w:bookmarkEnd w:id="59"/>
    </w:p>
    <w:p>
      <w:pPr>
        <w:pStyle w:val="57"/>
        <w:ind w:firstLine="420"/>
      </w:pPr>
      <w:r>
        <w:rPr>
          <w:rFonts w:hint="eastAsia"/>
        </w:rPr>
        <w:t>把同一机构</w:t>
      </w:r>
      <w:r>
        <w:rPr>
          <w:rFonts w:hint="eastAsia"/>
          <w:lang w:val="en-US" w:eastAsia="zh-CN"/>
        </w:rPr>
        <w:t>或</w:t>
      </w:r>
      <w:r>
        <w:rPr>
          <w:rFonts w:hint="eastAsia"/>
        </w:rPr>
        <w:t>组织形成的档案作为一个整体加以管理</w:t>
      </w:r>
      <w:r>
        <w:rPr>
          <w:rFonts w:hint="eastAsia"/>
          <w:lang w:eastAsia="zh-CN"/>
        </w:rPr>
        <w:t>，</w:t>
      </w:r>
      <w:r>
        <w:rPr>
          <w:rFonts w:hint="eastAsia"/>
          <w:lang w:val="en-US" w:eastAsia="zh-CN"/>
        </w:rPr>
        <w:t>遵循档案的形成规律有序分类</w:t>
      </w:r>
      <w:r>
        <w:rPr>
          <w:rFonts w:hint="eastAsia"/>
        </w:rPr>
        <w:t>整理</w:t>
      </w:r>
      <w:r>
        <w:rPr>
          <w:rFonts w:hint="eastAsia"/>
          <w:lang w:eastAsia="zh-CN"/>
        </w:rPr>
        <w:t>，</w:t>
      </w:r>
      <w:r>
        <w:rPr>
          <w:rFonts w:hint="eastAsia"/>
          <w:lang w:val="en-US" w:eastAsia="zh-CN"/>
        </w:rPr>
        <w:t>系统</w:t>
      </w:r>
      <w:r>
        <w:t>反映档案之间的有机联系</w:t>
      </w:r>
      <w:r>
        <w:rPr>
          <w:rFonts w:hint="eastAsia"/>
          <w:lang w:eastAsia="zh-CN"/>
        </w:rPr>
        <w:t>，</w:t>
      </w:r>
      <w:r>
        <w:t>便于全宗内档案的开发利用</w:t>
      </w:r>
      <w:r>
        <w:rPr>
          <w:rFonts w:hint="eastAsia"/>
        </w:rPr>
        <w:t>。</w:t>
      </w:r>
    </w:p>
    <w:p>
      <w:pPr>
        <w:pStyle w:val="106"/>
        <w:spacing w:before="156" w:after="156"/>
      </w:pPr>
      <w:bookmarkStart w:id="60" w:name="_Toc87026184"/>
      <w:bookmarkStart w:id="61" w:name="_Toc190332245"/>
      <w:bookmarkStart w:id="62" w:name="_Toc32264"/>
      <w:bookmarkStart w:id="63" w:name="_Toc87026183"/>
      <w:r>
        <w:rPr>
          <w:rFonts w:hint="eastAsia"/>
          <w:lang w:val="en-US" w:eastAsia="zh-CN"/>
        </w:rPr>
        <w:t>集中统一</w:t>
      </w:r>
      <w:bookmarkEnd w:id="60"/>
      <w:bookmarkEnd w:id="61"/>
      <w:bookmarkEnd w:id="62"/>
    </w:p>
    <w:p>
      <w:pPr>
        <w:pStyle w:val="57"/>
        <w:ind w:firstLine="420"/>
      </w:pPr>
      <w:r>
        <w:t>全宗</w:t>
      </w:r>
      <w:r>
        <w:rPr>
          <w:rFonts w:hint="eastAsia"/>
        </w:rPr>
        <w:t>内的档案按规定定期向本单位档案机构或者档案工作人员移交，</w:t>
      </w:r>
      <w:r>
        <w:rPr>
          <w:rFonts w:hint="eastAsia"/>
          <w:lang w:val="en-US" w:eastAsia="zh-CN"/>
        </w:rPr>
        <w:t>实行集中统一管理，不得分散保管破坏全宗内档案的完整性，并按规定向档案馆移交。</w:t>
      </w:r>
    </w:p>
    <w:p>
      <w:pPr>
        <w:pStyle w:val="106"/>
        <w:spacing w:before="156" w:after="156"/>
      </w:pPr>
      <w:bookmarkStart w:id="64" w:name="_Toc609"/>
      <w:bookmarkStart w:id="65" w:name="_Toc190332246"/>
      <w:r>
        <w:rPr>
          <w:rFonts w:hint="eastAsia"/>
          <w:lang w:val="en-US" w:eastAsia="zh-CN"/>
        </w:rPr>
        <w:t>稳定延续</w:t>
      </w:r>
      <w:bookmarkEnd w:id="63"/>
      <w:bookmarkEnd w:id="64"/>
      <w:bookmarkEnd w:id="65"/>
    </w:p>
    <w:p>
      <w:pPr>
        <w:pStyle w:val="57"/>
        <w:ind w:firstLine="420"/>
      </w:pPr>
      <w:r>
        <w:t>全宗</w:t>
      </w:r>
      <w:r>
        <w:rPr>
          <w:rFonts w:hint="eastAsia"/>
          <w:lang w:val="en-US" w:eastAsia="zh-CN"/>
        </w:rPr>
        <w:t>内</w:t>
      </w:r>
      <w:r>
        <w:t>的档案是历史</w:t>
      </w:r>
      <w:r>
        <w:rPr>
          <w:rFonts w:hint="eastAsia"/>
          <w:lang w:val="en-US" w:eastAsia="zh-CN"/>
        </w:rPr>
        <w:t>积累</w:t>
      </w:r>
      <w:r>
        <w:t>形成的，</w:t>
      </w:r>
      <w:r>
        <w:rPr>
          <w:rFonts w:hint="eastAsia"/>
          <w:lang w:val="en-US" w:eastAsia="zh-CN"/>
        </w:rPr>
        <w:t>在长时间的管理过程中，全宗结构和核心管理规则需保持稳定，在机构变动时调整全宗归属并保持历史延续性。</w:t>
      </w:r>
    </w:p>
    <w:p>
      <w:pPr>
        <w:pStyle w:val="105"/>
        <w:spacing w:before="312" w:after="312"/>
      </w:pPr>
      <w:bookmarkStart w:id="66" w:name="_Toc87026187"/>
      <w:bookmarkStart w:id="67" w:name="_Toc2554"/>
      <w:bookmarkStart w:id="68" w:name="_Toc190332248"/>
      <w:r>
        <w:rPr>
          <w:rFonts w:hint="eastAsia"/>
        </w:rPr>
        <w:t>全宗</w:t>
      </w:r>
      <w:bookmarkEnd w:id="66"/>
      <w:r>
        <w:rPr>
          <w:rFonts w:hint="eastAsia"/>
        </w:rPr>
        <w:t>设置</w:t>
      </w:r>
      <w:bookmarkEnd w:id="67"/>
      <w:bookmarkEnd w:id="68"/>
    </w:p>
    <w:p>
      <w:pPr>
        <w:pStyle w:val="163"/>
      </w:pPr>
      <w:r>
        <w:rPr>
          <w:rFonts w:hint="eastAsia"/>
        </w:rPr>
        <w:t>具备下列三个条件的国家机构、社会组织，可构成一个立档单位，其形成的档案可构成全宗：</w:t>
      </w:r>
    </w:p>
    <w:p>
      <w:pPr>
        <w:pStyle w:val="175"/>
        <w:rPr>
          <w:shd w:val="clear" w:color="auto" w:fill="FFFFFF"/>
        </w:rPr>
      </w:pPr>
      <w:r>
        <w:rPr>
          <w:rFonts w:hint="eastAsia"/>
          <w:shd w:val="clear" w:color="auto" w:fill="FFFFFF"/>
        </w:rPr>
        <w:t>可独立行使职权，并能以本单位的名义单独对外</w:t>
      </w:r>
      <w:r>
        <w:rPr>
          <w:rFonts w:hint="eastAsia"/>
          <w:shd w:val="clear" w:color="auto" w:fill="FFFFFF"/>
          <w:lang w:val="en-US" w:eastAsia="zh-CN"/>
        </w:rPr>
        <w:t>开展活动</w:t>
      </w:r>
      <w:r>
        <w:rPr>
          <w:rFonts w:hint="eastAsia"/>
          <w:shd w:val="clear" w:color="auto" w:fill="FFFFFF"/>
        </w:rPr>
        <w:t>；</w:t>
      </w:r>
    </w:p>
    <w:p>
      <w:pPr>
        <w:pStyle w:val="175"/>
        <w:rPr>
          <w:rFonts w:hAnsi="宋体"/>
        </w:rPr>
      </w:pPr>
      <w:r>
        <w:rPr>
          <w:rFonts w:hint="eastAsia"/>
          <w:shd w:val="clear" w:color="auto" w:fill="FFFFFF"/>
        </w:rPr>
        <w:t>设有会计部门或经济核算部门，本单位可编造预算或财务计划；</w:t>
      </w:r>
    </w:p>
    <w:p>
      <w:pPr>
        <w:pStyle w:val="175"/>
        <w:rPr>
          <w:rFonts w:hAnsi="宋体"/>
        </w:rPr>
      </w:pPr>
      <w:r>
        <w:rPr>
          <w:rFonts w:hint="eastAsia"/>
          <w:shd w:val="clear" w:color="auto" w:fill="FFFFFF"/>
        </w:rPr>
        <w:t>设有管理人事的机构或人员，并有一定的人事任免权；</w:t>
      </w:r>
    </w:p>
    <w:p>
      <w:pPr>
        <w:pStyle w:val="175"/>
        <w:numPr>
          <w:ilvl w:val="0"/>
          <w:numId w:val="0"/>
        </w:numPr>
        <w:ind w:firstLine="425"/>
        <w:rPr>
          <w:rFonts w:hint="default" w:hAnsi="宋体" w:eastAsia="宋体" w:cs="宋体"/>
          <w:sz w:val="24"/>
          <w:szCs w:val="24"/>
          <w:lang w:val="en-US" w:eastAsia="zh-CN"/>
        </w:rPr>
      </w:pPr>
      <w:r>
        <w:rPr>
          <w:rFonts w:hint="eastAsia"/>
          <w:shd w:val="clear" w:color="auto" w:fill="FFFFFF"/>
        </w:rPr>
        <w:t>以上三个方面互相依存，临时机构等特殊情况下不完全具备，其中以a)作为最基本的标志和主要条件</w:t>
      </w:r>
      <w:r>
        <w:rPr>
          <w:rFonts w:hint="eastAsia" w:hAnsi="宋体" w:cs="宋体"/>
          <w:sz w:val="24"/>
          <w:szCs w:val="24"/>
        </w:rPr>
        <w:t>。</w:t>
      </w:r>
    </w:p>
    <w:p>
      <w:pPr>
        <w:pStyle w:val="163"/>
        <w:spacing w:before="312" w:after="312"/>
      </w:pPr>
      <w:bookmarkStart w:id="69" w:name="_Toc190332249"/>
      <w:r>
        <w:rPr>
          <w:rFonts w:hint="eastAsia"/>
        </w:rPr>
        <w:t>全宗</w:t>
      </w:r>
      <w:r>
        <w:rPr>
          <w:rFonts w:hint="eastAsia"/>
          <w:lang w:val="en-US" w:eastAsia="zh-CN"/>
        </w:rPr>
        <w:t>的</w:t>
      </w:r>
      <w:r>
        <w:rPr>
          <w:rFonts w:hint="eastAsia"/>
        </w:rPr>
        <w:t>设置</w:t>
      </w:r>
      <w:bookmarkEnd w:id="69"/>
      <w:r>
        <w:rPr>
          <w:rFonts w:hint="eastAsia"/>
          <w:lang w:val="en-US" w:eastAsia="zh-CN"/>
        </w:rPr>
        <w:t>应遵循以下要求：</w:t>
      </w:r>
    </w:p>
    <w:p>
      <w:pPr>
        <w:pStyle w:val="175"/>
        <w:numPr>
          <w:ilvl w:val="0"/>
          <w:numId w:val="33"/>
        </w:numPr>
        <w:rPr>
          <w:shd w:val="clear" w:color="auto" w:fill="FFFFFF"/>
        </w:rPr>
      </w:pPr>
      <w:r>
        <w:rPr>
          <w:rFonts w:hint="eastAsia"/>
          <w:shd w:val="clear" w:color="auto" w:fill="FFFFFF"/>
        </w:rPr>
        <w:t>凡是新成立的单位，其档案构成新的全宗；</w:t>
      </w:r>
    </w:p>
    <w:p>
      <w:pPr>
        <w:pStyle w:val="175"/>
        <w:numPr>
          <w:ilvl w:val="0"/>
          <w:numId w:val="33"/>
        </w:numPr>
        <w:rPr>
          <w:shd w:val="clear" w:color="auto" w:fill="FFFFFF"/>
        </w:rPr>
      </w:pPr>
      <w:r>
        <w:rPr>
          <w:rFonts w:hint="eastAsia"/>
          <w:shd w:val="clear" w:color="auto" w:fill="FFFFFF"/>
        </w:rPr>
        <w:t>合署办公的部门和单位，</w:t>
      </w:r>
      <w:r>
        <w:rPr>
          <w:rFonts w:hint="eastAsia"/>
          <w:shd w:val="clear" w:color="auto" w:fill="FFFFFF"/>
          <w:lang w:val="en-US" w:eastAsia="zh-CN"/>
        </w:rPr>
        <w:t>如</w:t>
      </w:r>
      <w:r>
        <w:rPr>
          <w:rFonts w:hint="eastAsia"/>
          <w:shd w:val="clear" w:color="auto" w:fill="FFFFFF"/>
        </w:rPr>
        <w:t>实行一套工作机构</w:t>
      </w:r>
      <w:r>
        <w:rPr>
          <w:rFonts w:hint="eastAsia"/>
          <w:shd w:val="clear" w:color="auto" w:fill="FFFFFF"/>
          <w:lang w:val="en-US" w:eastAsia="zh-CN"/>
        </w:rPr>
        <w:t>则</w:t>
      </w:r>
      <w:r>
        <w:rPr>
          <w:rFonts w:hint="eastAsia"/>
          <w:shd w:val="clear" w:color="auto" w:fill="FFFFFF"/>
        </w:rPr>
        <w:t>按一个全宗管理</w:t>
      </w:r>
      <w:r>
        <w:rPr>
          <w:rFonts w:hint="eastAsia"/>
          <w:shd w:val="clear" w:color="auto" w:fill="FFFFFF"/>
          <w:lang w:eastAsia="zh-CN"/>
        </w:rPr>
        <w:t>，</w:t>
      </w:r>
      <w:r>
        <w:rPr>
          <w:rFonts w:hint="eastAsia"/>
          <w:shd w:val="clear" w:color="auto" w:fill="FFFFFF"/>
          <w:lang w:val="en-US" w:eastAsia="zh-CN"/>
        </w:rPr>
        <w:t>否则</w:t>
      </w:r>
      <w:r>
        <w:rPr>
          <w:rFonts w:hint="eastAsia"/>
          <w:shd w:val="clear" w:color="auto" w:fill="FFFFFF"/>
        </w:rPr>
        <w:t>按职责</w:t>
      </w:r>
      <w:r>
        <w:rPr>
          <w:rFonts w:hint="eastAsia"/>
          <w:shd w:val="clear" w:color="auto" w:fill="FFFFFF"/>
          <w:lang w:val="en-US" w:eastAsia="zh-CN"/>
        </w:rPr>
        <w:t>划</w:t>
      </w:r>
      <w:r>
        <w:rPr>
          <w:rFonts w:hint="eastAsia"/>
          <w:shd w:val="clear" w:color="auto" w:fill="FFFFFF"/>
        </w:rPr>
        <w:t>分不同全宗管理</w:t>
      </w:r>
      <w:r>
        <w:rPr>
          <w:rFonts w:hint="eastAsia"/>
          <w:shd w:val="clear" w:color="auto" w:fill="FFFFFF"/>
          <w:lang w:eastAsia="zh-CN"/>
        </w:rPr>
        <w:t>。</w:t>
      </w:r>
    </w:p>
    <w:p>
      <w:pPr>
        <w:pStyle w:val="175"/>
        <w:numPr>
          <w:ilvl w:val="0"/>
          <w:numId w:val="33"/>
        </w:numPr>
        <w:rPr>
          <w:shd w:val="clear" w:color="auto" w:fill="FFFFFF"/>
        </w:rPr>
      </w:pPr>
      <w:r>
        <w:rPr>
          <w:rFonts w:hint="eastAsia"/>
          <w:shd w:val="clear" w:color="auto" w:fill="FFFFFF"/>
        </w:rPr>
        <w:t>议事协调机构如具有</w:t>
      </w:r>
      <w:r>
        <w:rPr>
          <w:shd w:val="clear" w:color="auto" w:fill="FFFFFF"/>
        </w:rPr>
        <w:t>独立的办事机构，</w:t>
      </w:r>
      <w:r>
        <w:rPr>
          <w:rFonts w:hint="eastAsia"/>
          <w:shd w:val="clear" w:color="auto" w:fill="FFFFFF"/>
        </w:rPr>
        <w:t>可</w:t>
      </w:r>
      <w:r>
        <w:rPr>
          <w:shd w:val="clear" w:color="auto" w:fill="FFFFFF"/>
        </w:rPr>
        <w:t>单独建立全宗</w:t>
      </w:r>
      <w:r>
        <w:rPr>
          <w:rFonts w:hint="eastAsia"/>
          <w:shd w:val="clear" w:color="auto" w:fill="FFFFFF"/>
        </w:rPr>
        <w:t>；</w:t>
      </w:r>
    </w:p>
    <w:p>
      <w:pPr>
        <w:pStyle w:val="175"/>
        <w:numPr>
          <w:ilvl w:val="0"/>
          <w:numId w:val="33"/>
        </w:numPr>
        <w:rPr>
          <w:shd w:val="clear" w:color="auto" w:fill="FFFFFF"/>
        </w:rPr>
      </w:pPr>
      <w:r>
        <w:rPr>
          <w:rFonts w:hint="eastAsia"/>
          <w:shd w:val="clear" w:color="auto" w:fill="FFFFFF"/>
        </w:rPr>
        <w:t>临时机构一般不单独建立全宗，其档案归入主管单位全宗统一管理。但属于党委、政府直接领导，执行全局性任务，时间较长，形成档案较多的，可单独建立全宗；</w:t>
      </w:r>
    </w:p>
    <w:p>
      <w:pPr>
        <w:pStyle w:val="175"/>
        <w:numPr>
          <w:ilvl w:val="0"/>
          <w:numId w:val="33"/>
        </w:numPr>
        <w:rPr>
          <w:shd w:val="clear" w:color="auto" w:fill="FFFFFF"/>
        </w:rPr>
      </w:pPr>
      <w:r>
        <w:rPr>
          <w:rFonts w:hint="eastAsia"/>
          <w:shd w:val="clear" w:color="auto" w:fill="FFFFFF"/>
        </w:rPr>
        <w:t>派出机构形成的档案一般不建立全宗，归入主管或派出单位全宗管理。若派出机构相对固定常设、机构较大、形成的档案较多、驻地较远，也可从方便管理利用角度考虑，单独建立全宗；</w:t>
      </w:r>
    </w:p>
    <w:p>
      <w:pPr>
        <w:pStyle w:val="175"/>
        <w:numPr>
          <w:ilvl w:val="0"/>
          <w:numId w:val="33"/>
        </w:numPr>
        <w:rPr>
          <w:shd w:val="clear" w:color="auto" w:fill="FFFFFF"/>
        </w:rPr>
      </w:pPr>
      <w:r>
        <w:rPr>
          <w:rFonts w:hint="eastAsia"/>
          <w:shd w:val="clear" w:color="auto" w:fill="FFFFFF"/>
        </w:rPr>
        <w:t>一个机构两块牌子、保留牌子、加挂牌子的部门和单位，档案按一个全宗管理。</w:t>
      </w:r>
    </w:p>
    <w:p>
      <w:pPr>
        <w:pStyle w:val="175"/>
        <w:numPr>
          <w:ilvl w:val="0"/>
          <w:numId w:val="33"/>
        </w:numPr>
        <w:rPr>
          <w:shd w:val="clear" w:color="auto" w:fill="FFFFFF"/>
        </w:rPr>
      </w:pPr>
      <w:r>
        <w:rPr>
          <w:rFonts w:hint="eastAsia"/>
          <w:shd w:val="clear" w:color="auto" w:fill="FFFFFF"/>
          <w:lang w:val="en-US" w:eastAsia="zh-CN"/>
        </w:rPr>
        <w:t>其他法规制度规定设置全宗的要求。</w:t>
      </w:r>
    </w:p>
    <w:p>
      <w:pPr>
        <w:pStyle w:val="105"/>
        <w:spacing w:before="312" w:after="312"/>
      </w:pPr>
      <w:bookmarkStart w:id="70" w:name="_Toc190332250"/>
      <w:bookmarkStart w:id="71" w:name="_Toc367"/>
      <w:r>
        <w:rPr>
          <w:rFonts w:hint="eastAsia"/>
        </w:rPr>
        <w:t>档案馆内</w:t>
      </w:r>
      <w:r>
        <w:t>的全宗管理</w:t>
      </w:r>
      <w:bookmarkEnd w:id="70"/>
      <w:bookmarkEnd w:id="71"/>
    </w:p>
    <w:p>
      <w:pPr>
        <w:pStyle w:val="163"/>
        <w:spacing w:before="312" w:after="312"/>
      </w:pPr>
      <w:r>
        <w:rPr>
          <w:rFonts w:hint="eastAsia"/>
        </w:rPr>
        <w:t>档案</w:t>
      </w:r>
      <w:r>
        <w:t>馆</w:t>
      </w:r>
      <w:r>
        <w:rPr>
          <w:rFonts w:hint="eastAsia"/>
        </w:rPr>
        <w:t>应区分</w:t>
      </w:r>
      <w:r>
        <w:t>全宗对</w:t>
      </w:r>
      <w:r>
        <w:rPr>
          <w:rFonts w:hint="eastAsia"/>
        </w:rPr>
        <w:t>立</w:t>
      </w:r>
      <w:r>
        <w:t>档</w:t>
      </w:r>
      <w:r>
        <w:rPr>
          <w:rFonts w:hint="eastAsia"/>
        </w:rPr>
        <w:t>单位移交</w:t>
      </w:r>
      <w:r>
        <w:rPr>
          <w:rFonts w:hint="eastAsia"/>
          <w:lang w:val="en-US" w:eastAsia="zh-CN"/>
        </w:rPr>
        <w:t>的</w:t>
      </w:r>
      <w:r>
        <w:t>档案</w:t>
      </w:r>
      <w:r>
        <w:rPr>
          <w:rFonts w:hint="eastAsia"/>
        </w:rPr>
        <w:t>进行</w:t>
      </w:r>
      <w:r>
        <w:t>管理</w:t>
      </w:r>
      <w:r>
        <w:rPr>
          <w:rFonts w:hint="eastAsia"/>
          <w:lang w:eastAsia="zh-CN"/>
        </w:rPr>
        <w:t>，</w:t>
      </w:r>
      <w:r>
        <w:rPr>
          <w:rFonts w:hint="eastAsia"/>
          <w:lang w:val="en-US" w:eastAsia="zh-CN"/>
        </w:rPr>
        <w:t>并按照全宗定期制定接收计划</w:t>
      </w:r>
      <w:r>
        <w:rPr>
          <w:rFonts w:hint="eastAsia"/>
        </w:rPr>
        <w:t>。</w:t>
      </w:r>
    </w:p>
    <w:p>
      <w:pPr>
        <w:pStyle w:val="163"/>
        <w:spacing w:before="312" w:after="312"/>
      </w:pPr>
      <w:r>
        <w:rPr>
          <w:rFonts w:hint="eastAsia"/>
        </w:rPr>
        <w:t>档案馆制定全宗号分配方案，全宗号一般由全宗属类代码和</w:t>
      </w:r>
      <w:r>
        <w:t>3</w:t>
      </w:r>
      <w:r>
        <w:rPr>
          <w:rFonts w:hint="eastAsia"/>
        </w:rPr>
        <w:t>位数字组成，应按照《档号编制规则》（</w:t>
      </w:r>
      <w:r>
        <w:rPr>
          <w:rFonts w:ascii="Times New Roman"/>
        </w:rPr>
        <w:t>DA/T 13—2022</w:t>
      </w:r>
      <w:r>
        <w:rPr>
          <w:rFonts w:hint="eastAsia" w:ascii="Times New Roman"/>
        </w:rPr>
        <w:t>）确定</w:t>
      </w:r>
      <w:r>
        <w:rPr>
          <w:rFonts w:hint="eastAsia"/>
        </w:rPr>
        <w:t>。对延续性较明显的合并单位选择其一全宗号延续使用，对延续性不明显的及新组建单位重新确定全宗号，尽量保持全宗号的系统</w:t>
      </w:r>
      <w:r>
        <w:t>性</w:t>
      </w:r>
      <w:r>
        <w:rPr>
          <w:rFonts w:hint="eastAsia"/>
        </w:rPr>
        <w:t>、持续性。</w:t>
      </w:r>
    </w:p>
    <w:p>
      <w:pPr>
        <w:pStyle w:val="163"/>
      </w:pPr>
      <w:r>
        <w:rPr>
          <w:rFonts w:hint="eastAsia"/>
        </w:rPr>
        <w:t>档案</w:t>
      </w:r>
      <w:r>
        <w:t>馆应</w:t>
      </w:r>
      <w:r>
        <w:rPr>
          <w:rFonts w:hint="eastAsia"/>
        </w:rPr>
        <w:t>对纳入接收范围的立</w:t>
      </w:r>
      <w:r>
        <w:t>档单位</w:t>
      </w:r>
      <w:r>
        <w:rPr>
          <w:rFonts w:hint="eastAsia"/>
        </w:rPr>
        <w:t>，</w:t>
      </w:r>
      <w:r>
        <w:t>主动</w:t>
      </w:r>
      <w:r>
        <w:rPr>
          <w:rFonts w:hint="eastAsia"/>
        </w:rPr>
        <w:t>赋予全</w:t>
      </w:r>
      <w:r>
        <w:t>宗号</w:t>
      </w:r>
      <w:r>
        <w:rPr>
          <w:rFonts w:hint="eastAsia"/>
        </w:rPr>
        <w:t>。尚无全宗号的立档单位</w:t>
      </w:r>
      <w:r>
        <w:rPr>
          <w:rFonts w:hint="eastAsia"/>
          <w:lang w:eastAsia="zh-CN"/>
        </w:rPr>
        <w:t>，</w:t>
      </w:r>
      <w:r>
        <w:rPr>
          <w:rFonts w:hint="eastAsia"/>
          <w:lang w:val="en-US" w:eastAsia="zh-CN"/>
        </w:rPr>
        <w:t>如与档案馆建立移交关系</w:t>
      </w:r>
      <w:r>
        <w:rPr>
          <w:rFonts w:hint="eastAsia"/>
        </w:rPr>
        <w:t>，可向档案馆提出申请，档案馆依据全宗设置条件审核确认后赋予其全宗号。立档单位提出申请时，应提供以下相关材料：</w:t>
      </w:r>
    </w:p>
    <w:p>
      <w:pPr>
        <w:pStyle w:val="175"/>
        <w:numPr>
          <w:ilvl w:val="0"/>
          <w:numId w:val="34"/>
        </w:numPr>
      </w:pPr>
      <w:r>
        <w:rPr>
          <w:rFonts w:hint="eastAsia"/>
        </w:rPr>
        <w:t>本单位全称和规范化简称（申请函中注明）；</w:t>
      </w:r>
    </w:p>
    <w:p>
      <w:pPr>
        <w:pStyle w:val="175"/>
      </w:pPr>
      <w:r>
        <w:rPr>
          <w:rFonts w:hint="eastAsia"/>
        </w:rPr>
        <w:t>本单位成立时间及批准文件复印件（加盖单位公章）；</w:t>
      </w:r>
    </w:p>
    <w:p>
      <w:pPr>
        <w:pStyle w:val="175"/>
      </w:pPr>
      <w:r>
        <w:rPr>
          <w:rFonts w:hint="eastAsia"/>
        </w:rPr>
        <w:t>本单位主管部门（非一级机构申请函中注明）；</w:t>
      </w:r>
    </w:p>
    <w:p>
      <w:pPr>
        <w:pStyle w:val="175"/>
      </w:pPr>
      <w:r>
        <w:rPr>
          <w:rFonts w:hint="eastAsia"/>
        </w:rPr>
        <w:t>本单位组织机构代码证或统一社会信用代码证复印件（加盖单位公章）；</w:t>
      </w:r>
    </w:p>
    <w:p>
      <w:pPr>
        <w:pStyle w:val="175"/>
      </w:pPr>
      <w:r>
        <w:rPr>
          <w:rFonts w:hint="eastAsia"/>
        </w:rPr>
        <w:t>本单位文件材料归档范围和档案保管期限表；</w:t>
      </w:r>
    </w:p>
    <w:p>
      <w:pPr>
        <w:pStyle w:val="163"/>
        <w:spacing w:before="312" w:after="312"/>
      </w:pPr>
      <w:r>
        <w:rPr>
          <w:rFonts w:hint="eastAsia"/>
        </w:rPr>
        <w:t>档案</w:t>
      </w:r>
      <w:r>
        <w:t>馆</w:t>
      </w:r>
      <w:r>
        <w:rPr>
          <w:rFonts w:hint="eastAsia"/>
        </w:rPr>
        <w:t>应根据档案</w:t>
      </w:r>
      <w:r>
        <w:t>接收计划</w:t>
      </w:r>
      <w:r>
        <w:rPr>
          <w:rFonts w:hint="eastAsia"/>
        </w:rPr>
        <w:t>和</w:t>
      </w:r>
      <w:r>
        <w:t>移交情况动态更新</w:t>
      </w:r>
      <w:r>
        <w:rPr>
          <w:rFonts w:hint="eastAsia"/>
        </w:rPr>
        <w:t>各</w:t>
      </w:r>
      <w:r>
        <w:t>全宗</w:t>
      </w:r>
      <w:r>
        <w:rPr>
          <w:rFonts w:hint="eastAsia"/>
        </w:rPr>
        <w:t>信息</w:t>
      </w:r>
      <w:r>
        <w:t>，</w:t>
      </w:r>
      <w:r>
        <w:rPr>
          <w:rFonts w:hint="eastAsia"/>
        </w:rPr>
        <w:t>建立</w:t>
      </w:r>
      <w:r>
        <w:rPr>
          <w:rFonts w:hint="eastAsia"/>
          <w:lang w:val="en-US" w:eastAsia="zh-CN"/>
        </w:rPr>
        <w:t>包含全宗介绍、利用和划控说明等在内</w:t>
      </w:r>
      <w:r>
        <w:t>的</w:t>
      </w:r>
      <w:r>
        <w:rPr>
          <w:rFonts w:hint="eastAsia"/>
        </w:rPr>
        <w:t>全</w:t>
      </w:r>
      <w:r>
        <w:t>宗卷</w:t>
      </w:r>
      <w:r>
        <w:rPr>
          <w:rFonts w:hint="eastAsia"/>
        </w:rPr>
        <w:t>。</w:t>
      </w:r>
    </w:p>
    <w:p>
      <w:pPr>
        <w:pStyle w:val="163"/>
        <w:spacing w:before="312" w:after="312"/>
      </w:pPr>
      <w:r>
        <w:rPr>
          <w:rFonts w:hint="eastAsia"/>
        </w:rPr>
        <w:t>宜在</w:t>
      </w:r>
      <w:r>
        <w:t>数字档案馆应用系统中，设置</w:t>
      </w:r>
      <w:r>
        <w:rPr>
          <w:rFonts w:hint="eastAsia"/>
        </w:rPr>
        <w:t>全</w:t>
      </w:r>
      <w:r>
        <w:t>宗管理</w:t>
      </w:r>
      <w:r>
        <w:rPr>
          <w:rFonts w:hint="eastAsia"/>
        </w:rPr>
        <w:t>相关功能</w:t>
      </w:r>
      <w:r>
        <w:t>。</w:t>
      </w:r>
    </w:p>
    <w:p>
      <w:pPr>
        <w:pStyle w:val="163"/>
      </w:pPr>
      <w:r>
        <w:rPr>
          <w:rFonts w:hint="eastAsia"/>
        </w:rPr>
        <w:t>档案馆应按照</w:t>
      </w:r>
      <w:r>
        <w:t>《全宗指南编制规范》（</w:t>
      </w:r>
      <w:r>
        <w:rPr>
          <w:rFonts w:ascii="Times New Roman"/>
        </w:rPr>
        <w:t>DA/T 14—2012</w:t>
      </w:r>
      <w:r>
        <w:t>）</w:t>
      </w:r>
      <w:r>
        <w:rPr>
          <w:rFonts w:hint="eastAsia"/>
        </w:rPr>
        <w:t>要</w:t>
      </w:r>
      <w:r>
        <w:t>求，</w:t>
      </w:r>
      <w:r>
        <w:rPr>
          <w:rFonts w:hint="eastAsia"/>
        </w:rPr>
        <w:t>对馆藏全宗编制全宗指南，向利用者介绍和报道全宗构成者(立档单位)及其所形成档案情况。</w:t>
      </w:r>
    </w:p>
    <w:p>
      <w:pPr>
        <w:pStyle w:val="163"/>
        <w:spacing w:before="312" w:after="312"/>
        <w:rPr>
          <w:shd w:val="clear" w:color="auto" w:fill="FFFFFF"/>
        </w:rPr>
      </w:pPr>
      <w:r>
        <w:rPr>
          <w:rFonts w:hint="eastAsia"/>
        </w:rPr>
        <w:t>档案</w:t>
      </w:r>
      <w:r>
        <w:t>馆可根据</w:t>
      </w:r>
      <w:r>
        <w:rPr>
          <w:rFonts w:hint="eastAsia"/>
        </w:rPr>
        <w:t>自身</w:t>
      </w:r>
      <w:r>
        <w:t>馆藏资源建设需</w:t>
      </w:r>
      <w:r>
        <w:rPr>
          <w:rFonts w:hint="eastAsia"/>
        </w:rPr>
        <w:t>要</w:t>
      </w:r>
      <w:r>
        <w:t>，</w:t>
      </w:r>
      <w:r>
        <w:rPr>
          <w:rFonts w:hint="eastAsia"/>
          <w:lang w:val="en-US" w:eastAsia="zh-CN"/>
        </w:rPr>
        <w:t>在接收和管理立档单位的机构全宗之外，围绕</w:t>
      </w:r>
      <w:r>
        <w:rPr>
          <w:rFonts w:hint="eastAsia"/>
        </w:rPr>
        <w:t>本地</w:t>
      </w:r>
      <w:r>
        <w:t>区</w:t>
      </w:r>
      <w:r>
        <w:rPr>
          <w:rFonts w:hint="eastAsia"/>
        </w:rPr>
        <w:t>知名人物、特色</w:t>
      </w:r>
      <w:r>
        <w:t>文化</w:t>
      </w:r>
      <w:r>
        <w:rPr>
          <w:rFonts w:hint="eastAsia"/>
        </w:rPr>
        <w:t>等</w:t>
      </w:r>
      <w:r>
        <w:t>，</w:t>
      </w:r>
      <w:r>
        <w:rPr>
          <w:rFonts w:hint="eastAsia"/>
          <w:lang w:val="en-US" w:eastAsia="zh-CN"/>
        </w:rPr>
        <w:t>广泛收集并系统完整留存相</w:t>
      </w:r>
      <w:r>
        <w:rPr>
          <w:rFonts w:hint="eastAsia"/>
        </w:rPr>
        <w:t>关</w:t>
      </w:r>
      <w:r>
        <w:rPr>
          <w:rFonts w:hint="eastAsia"/>
          <w:lang w:val="en-US" w:eastAsia="zh-CN"/>
        </w:rPr>
        <w:t>的</w:t>
      </w:r>
      <w:r>
        <w:rPr>
          <w:rFonts w:hint="eastAsia"/>
        </w:rPr>
        <w:t>档案</w:t>
      </w:r>
      <w:r>
        <w:rPr>
          <w:rFonts w:hint="eastAsia"/>
          <w:lang w:val="en-US" w:eastAsia="zh-CN"/>
        </w:rPr>
        <w:t>资料</w:t>
      </w:r>
      <w:r>
        <w:rPr>
          <w:rFonts w:hint="eastAsia"/>
        </w:rPr>
        <w:t>，</w:t>
      </w:r>
      <w:r>
        <w:rPr>
          <w:rFonts w:hint="eastAsia"/>
          <w:lang w:val="en-US" w:eastAsia="zh-CN"/>
        </w:rPr>
        <w:t>设立相应主题全宗，</w:t>
      </w:r>
      <w:r>
        <w:rPr>
          <w:rFonts w:hint="eastAsia"/>
        </w:rPr>
        <w:t>全面记录和反映</w:t>
      </w:r>
      <w:r>
        <w:rPr>
          <w:rFonts w:hint="eastAsia"/>
          <w:lang w:val="en-US" w:eastAsia="zh-CN"/>
        </w:rPr>
        <w:t>该主题的</w:t>
      </w:r>
      <w:r>
        <w:rPr>
          <w:rFonts w:hint="eastAsia"/>
        </w:rPr>
        <w:t>基本情况与</w:t>
      </w:r>
      <w:r>
        <w:rPr>
          <w:rFonts w:hint="eastAsia"/>
          <w:lang w:val="en-US" w:eastAsia="zh-CN"/>
        </w:rPr>
        <w:t>发展过程</w:t>
      </w:r>
      <w:r>
        <w:t>。</w:t>
      </w:r>
    </w:p>
    <w:p>
      <w:pPr>
        <w:pStyle w:val="105"/>
        <w:spacing w:before="312" w:after="312"/>
      </w:pPr>
      <w:bookmarkStart w:id="72" w:name="_Toc190332251"/>
      <w:bookmarkStart w:id="73" w:name="_Toc19391"/>
      <w:r>
        <w:rPr>
          <w:rFonts w:hint="eastAsia"/>
        </w:rPr>
        <w:t>立档单位的</w:t>
      </w:r>
      <w:r>
        <w:t>全宗管理</w:t>
      </w:r>
      <w:bookmarkEnd w:id="72"/>
      <w:bookmarkEnd w:id="73"/>
    </w:p>
    <w:p>
      <w:pPr>
        <w:pStyle w:val="163"/>
      </w:pPr>
      <w:r>
        <w:rPr>
          <w:rFonts w:hint="eastAsia"/>
        </w:rPr>
        <w:t>立档单位应具备与全宗管理相匹配、相配套的档案管理制度，并严格执行</w:t>
      </w:r>
      <w:r>
        <w:rPr>
          <w:rFonts w:hint="eastAsia"/>
          <w:lang w:eastAsia="zh-CN"/>
        </w:rPr>
        <w:t>，</w:t>
      </w:r>
      <w:r>
        <w:rPr>
          <w:rFonts w:hint="eastAsia"/>
          <w:lang w:val="en-US" w:eastAsia="zh-CN"/>
        </w:rPr>
        <w:t>不得随意调整全宗</w:t>
      </w:r>
      <w:r>
        <w:rPr>
          <w:rFonts w:hint="eastAsia"/>
        </w:rPr>
        <w:t>。</w:t>
      </w:r>
    </w:p>
    <w:p>
      <w:pPr>
        <w:pStyle w:val="163"/>
      </w:pPr>
      <w:r>
        <w:rPr>
          <w:rFonts w:hint="eastAsia"/>
        </w:rPr>
        <w:t>立档单位应</w:t>
      </w:r>
      <w:r>
        <w:rPr>
          <w:rFonts w:hint="eastAsia"/>
          <w:color w:val="333333"/>
          <w:shd w:val="clear" w:color="auto" w:fill="FFFFFF"/>
        </w:rPr>
        <w:t>明确本单位的归档范围和档案保管期限，</w:t>
      </w:r>
      <w:r>
        <w:rPr>
          <w:rFonts w:hint="eastAsia"/>
        </w:rPr>
        <w:t>保障</w:t>
      </w:r>
      <w:r>
        <w:rPr>
          <w:rFonts w:hint="eastAsia"/>
          <w:lang w:val="en-US" w:eastAsia="zh-CN"/>
        </w:rPr>
        <w:t>全宗内</w:t>
      </w:r>
      <w:r>
        <w:t>文件</w:t>
      </w:r>
      <w:r>
        <w:rPr>
          <w:rFonts w:hint="eastAsia"/>
        </w:rPr>
        <w:t>材料收集</w:t>
      </w:r>
      <w:r>
        <w:t>齐全</w:t>
      </w:r>
      <w:r>
        <w:rPr>
          <w:rFonts w:hint="eastAsia"/>
        </w:rPr>
        <w:t>完整</w:t>
      </w:r>
      <w:r>
        <w:t>和档案资源质量</w:t>
      </w:r>
      <w:r>
        <w:rPr>
          <w:rFonts w:hint="eastAsia"/>
        </w:rPr>
        <w:t>。</w:t>
      </w:r>
    </w:p>
    <w:p>
      <w:pPr>
        <w:pStyle w:val="163"/>
      </w:pPr>
      <w:r>
        <w:rPr>
          <w:rFonts w:hint="eastAsia"/>
        </w:rPr>
        <w:t>立档单位</w:t>
      </w:r>
      <w:r>
        <w:t>应按照《全宗卷规范》（</w:t>
      </w:r>
      <w:r>
        <w:rPr>
          <w:rFonts w:ascii="Times New Roman"/>
        </w:rPr>
        <w:t>DA/T 12—2012</w:t>
      </w:r>
      <w:r>
        <w:t>）要求，分</w:t>
      </w:r>
      <w:r>
        <w:rPr>
          <w:rFonts w:hint="eastAsia"/>
        </w:rPr>
        <w:t>全宗介绍、档案收集、整理、鉴定、保管、统计、利用、新技术应用等</w:t>
      </w:r>
      <w:r>
        <w:t>类别编制全宗</w:t>
      </w:r>
      <w:r>
        <w:rPr>
          <w:rFonts w:hint="eastAsia"/>
        </w:rPr>
        <w:t>卷。</w:t>
      </w:r>
    </w:p>
    <w:p>
      <w:pPr>
        <w:pStyle w:val="163"/>
      </w:pPr>
      <w:r>
        <w:rPr>
          <w:rFonts w:hint="eastAsia"/>
        </w:rPr>
        <w:t>立档</w:t>
      </w:r>
      <w:r>
        <w:t>单位向档案馆移交档案时，</w:t>
      </w:r>
      <w:r>
        <w:rPr>
          <w:rFonts w:hint="eastAsia"/>
        </w:rPr>
        <w:t>应同时提供</w:t>
      </w:r>
      <w:r>
        <w:t>全宗</w:t>
      </w:r>
      <w:r>
        <w:rPr>
          <w:rFonts w:hint="eastAsia"/>
        </w:rPr>
        <w:t>介绍、</w:t>
      </w:r>
      <w:r>
        <w:t>大事记、机构沿革</w:t>
      </w:r>
      <w:r>
        <w:rPr>
          <w:rFonts w:hint="eastAsia"/>
        </w:rPr>
        <w:t>等</w:t>
      </w:r>
      <w:r>
        <w:t>说明全宗背景和档</w:t>
      </w:r>
      <w:r>
        <w:rPr>
          <w:rFonts w:hint="eastAsia"/>
        </w:rPr>
        <w:t>案状况</w:t>
      </w:r>
      <w:r>
        <w:t>的文件</w:t>
      </w:r>
      <w:r>
        <w:rPr>
          <w:rFonts w:hint="eastAsia"/>
        </w:rPr>
        <w:t>材料</w:t>
      </w:r>
      <w:r>
        <w:t>。</w:t>
      </w:r>
      <w:r>
        <w:rPr>
          <w:rFonts w:hint="eastAsia"/>
          <w:lang w:val="en-US" w:eastAsia="zh-CN"/>
        </w:rPr>
        <w:t>全宗介绍可</w:t>
      </w:r>
      <w:r>
        <w:rPr>
          <w:rFonts w:hint="eastAsia"/>
        </w:rPr>
        <w:t>简要叙述立档单位的性质、任务及主要职能活动情况，全宗内档案的构成</w:t>
      </w:r>
      <w:r>
        <w:rPr>
          <w:rFonts w:hint="eastAsia"/>
          <w:lang w:eastAsia="zh-CN"/>
        </w:rPr>
        <w:t>、</w:t>
      </w:r>
      <w:r>
        <w:rPr>
          <w:rFonts w:hint="eastAsia"/>
        </w:rPr>
        <w:t>数量</w:t>
      </w:r>
      <w:r>
        <w:rPr>
          <w:rFonts w:hint="eastAsia"/>
          <w:lang w:val="en-US" w:eastAsia="zh-CN"/>
        </w:rPr>
        <w:t>及分类情况，</w:t>
      </w:r>
      <w:r>
        <w:rPr>
          <w:rFonts w:hint="eastAsia"/>
        </w:rPr>
        <w:t>利用</w:t>
      </w:r>
      <w:r>
        <w:rPr>
          <w:rFonts w:hint="eastAsia"/>
          <w:lang w:val="en-US" w:eastAsia="zh-CN"/>
        </w:rPr>
        <w:t>和划控</w:t>
      </w:r>
      <w:r>
        <w:rPr>
          <w:rFonts w:hint="eastAsia"/>
        </w:rPr>
        <w:t>说明</w:t>
      </w:r>
      <w:r>
        <w:rPr>
          <w:rFonts w:hint="eastAsia"/>
          <w:lang w:eastAsia="zh-CN"/>
        </w:rPr>
        <w:t>，</w:t>
      </w:r>
      <w:r>
        <w:rPr>
          <w:rFonts w:hint="eastAsia"/>
          <w:lang w:val="en-US" w:eastAsia="zh-CN"/>
        </w:rPr>
        <w:t>及</w:t>
      </w:r>
      <w:r>
        <w:rPr>
          <w:rFonts w:hint="eastAsia"/>
        </w:rPr>
        <w:t>有关立档单位历史和全宗历史的参考资料情况等。</w:t>
      </w:r>
    </w:p>
    <w:p>
      <w:pPr>
        <w:pStyle w:val="163"/>
      </w:pPr>
      <w:r>
        <w:rPr>
          <w:rFonts w:hint="eastAsia"/>
        </w:rPr>
        <w:t>立档</w:t>
      </w:r>
      <w:r>
        <w:t>单位一般</w:t>
      </w:r>
      <w:r>
        <w:rPr>
          <w:rFonts w:hint="eastAsia"/>
        </w:rPr>
        <w:t>只</w:t>
      </w:r>
      <w:r>
        <w:t>有一</w:t>
      </w:r>
      <w:r>
        <w:rPr>
          <w:rFonts w:hint="eastAsia"/>
        </w:rPr>
        <w:t>个不</w:t>
      </w:r>
      <w:r>
        <w:t>封口的全宗，</w:t>
      </w:r>
      <w:r>
        <w:rPr>
          <w:rFonts w:hint="eastAsia"/>
        </w:rPr>
        <w:t>如</w:t>
      </w:r>
      <w:r>
        <w:t>遇</w:t>
      </w:r>
      <w:r>
        <w:rPr>
          <w:rFonts w:hint="eastAsia"/>
        </w:rPr>
        <w:t>机构</w:t>
      </w:r>
      <w:r>
        <w:t>变动</w:t>
      </w:r>
      <w:r>
        <w:rPr>
          <w:rFonts w:hint="eastAsia"/>
        </w:rPr>
        <w:t>，</w:t>
      </w:r>
      <w:r>
        <w:t>应按</w:t>
      </w:r>
      <w:r>
        <w:rPr>
          <w:rFonts w:hint="eastAsia"/>
        </w:rPr>
        <w:t>照</w:t>
      </w:r>
      <w:r>
        <w:t>档案主管部门或有关部门</w:t>
      </w:r>
      <w:r>
        <w:rPr>
          <w:rFonts w:hint="eastAsia"/>
        </w:rPr>
        <w:t>同意</w:t>
      </w:r>
      <w:r>
        <w:t>的档案处置</w:t>
      </w:r>
      <w:r>
        <w:rPr>
          <w:rFonts w:hint="eastAsia"/>
        </w:rPr>
        <w:t>方案，对</w:t>
      </w:r>
      <w:r>
        <w:t>本单位全宗进行</w:t>
      </w:r>
      <w:r>
        <w:rPr>
          <w:rFonts w:hint="eastAsia"/>
        </w:rPr>
        <w:t>封</w:t>
      </w:r>
      <w:r>
        <w:t>口调整，</w:t>
      </w:r>
      <w:r>
        <w:rPr>
          <w:rFonts w:hint="eastAsia"/>
        </w:rPr>
        <w:t>并</w:t>
      </w:r>
      <w:r>
        <w:t>代管</w:t>
      </w:r>
      <w:r>
        <w:rPr>
          <w:rFonts w:hint="eastAsia"/>
        </w:rPr>
        <w:t>有</w:t>
      </w:r>
      <w:r>
        <w:t>关单位全宗。</w:t>
      </w:r>
    </w:p>
    <w:p>
      <w:pPr>
        <w:pStyle w:val="163"/>
      </w:pPr>
      <w:r>
        <w:rPr>
          <w:rFonts w:hint="eastAsia"/>
        </w:rPr>
        <w:t>立档</w:t>
      </w:r>
      <w:r>
        <w:t>单位的所属机构应</w:t>
      </w:r>
      <w:r>
        <w:rPr>
          <w:rFonts w:hint="eastAsia"/>
        </w:rPr>
        <w:t>按照</w:t>
      </w:r>
      <w:r>
        <w:t>全宗设置原则</w:t>
      </w:r>
      <w:r>
        <w:rPr>
          <w:rFonts w:hint="eastAsia"/>
        </w:rPr>
        <w:t>，</w:t>
      </w:r>
      <w:r>
        <w:t>管理本单位全宗。</w:t>
      </w:r>
    </w:p>
    <w:p>
      <w:pPr>
        <w:pStyle w:val="163"/>
      </w:pPr>
      <w:r>
        <w:rPr>
          <w:rFonts w:hint="eastAsia"/>
        </w:rPr>
        <w:t>不属于档案馆进馆范围的立档单位</w:t>
      </w:r>
      <w:r>
        <w:rPr>
          <w:rFonts w:hint="eastAsia"/>
          <w:lang w:eastAsia="zh-CN"/>
        </w:rPr>
        <w:t>，</w:t>
      </w:r>
      <w:r>
        <w:rPr>
          <w:rFonts w:hint="eastAsia"/>
          <w:lang w:val="en-US" w:eastAsia="zh-CN"/>
        </w:rPr>
        <w:t>可无全宗号</w:t>
      </w:r>
      <w:r>
        <w:rPr>
          <w:rFonts w:hint="eastAsia"/>
        </w:rPr>
        <w:t>，</w:t>
      </w:r>
      <w:r>
        <w:rPr>
          <w:rFonts w:hint="eastAsia"/>
          <w:lang w:val="en-US" w:eastAsia="zh-CN"/>
        </w:rPr>
        <w:t>也</w:t>
      </w:r>
      <w:r>
        <w:rPr>
          <w:rFonts w:hint="eastAsia"/>
        </w:rPr>
        <w:t>可结合单位名称等</w:t>
      </w:r>
      <w:r>
        <w:t>信息</w:t>
      </w:r>
      <w:r>
        <w:rPr>
          <w:rFonts w:hint="eastAsia"/>
        </w:rPr>
        <w:t>自行拟定全</w:t>
      </w:r>
      <w:r>
        <w:t>宗号</w:t>
      </w:r>
      <w:r>
        <w:rPr>
          <w:rFonts w:hint="eastAsia"/>
        </w:rPr>
        <w:t>。</w:t>
      </w:r>
    </w:p>
    <w:p>
      <w:pPr>
        <w:pStyle w:val="163"/>
      </w:pPr>
      <w:r>
        <w:rPr>
          <w:rFonts w:hint="eastAsia"/>
          <w:lang w:val="en-US" w:eastAsia="zh-CN"/>
        </w:rPr>
        <w:t>具</w:t>
      </w:r>
      <w:r>
        <w:rPr>
          <w:rFonts w:hint="eastAsia"/>
        </w:rPr>
        <w:t>有</w:t>
      </w:r>
      <w:r>
        <w:rPr>
          <w:rFonts w:hint="eastAsia"/>
          <w:lang w:val="en-US" w:eastAsia="zh-CN"/>
        </w:rPr>
        <w:t>管理所属机构档案</w:t>
      </w:r>
      <w:r>
        <w:rPr>
          <w:rFonts w:hint="eastAsia"/>
        </w:rPr>
        <w:t>全</w:t>
      </w:r>
      <w:r>
        <w:t>宗职能</w:t>
      </w:r>
      <w:r>
        <w:rPr>
          <w:rFonts w:hint="eastAsia"/>
        </w:rPr>
        <w:t>的</w:t>
      </w:r>
      <w:r>
        <w:t>立档单位</w:t>
      </w:r>
      <w:r>
        <w:rPr>
          <w:rFonts w:hint="eastAsia"/>
        </w:rPr>
        <w:t>可</w:t>
      </w:r>
      <w:r>
        <w:t>参照</w:t>
      </w:r>
      <w:r>
        <w:rPr>
          <w:rFonts w:hint="eastAsia"/>
          <w:lang w:val="en-US" w:eastAsia="zh-CN"/>
        </w:rPr>
        <w:t>6.6</w:t>
      </w:r>
      <w:r>
        <w:rPr>
          <w:rFonts w:hint="eastAsia"/>
        </w:rPr>
        <w:t>的要</w:t>
      </w:r>
      <w:r>
        <w:t>求，对管理的各全宗编制全宗指南。</w:t>
      </w:r>
    </w:p>
    <w:p>
      <w:pPr>
        <w:pStyle w:val="105"/>
        <w:spacing w:before="312" w:after="312"/>
      </w:pPr>
      <w:bookmarkStart w:id="74" w:name="_Toc190332252"/>
      <w:bookmarkStart w:id="75" w:name="_Toc2160"/>
      <w:bookmarkStart w:id="76" w:name="_Toc87026188"/>
      <w:r>
        <w:rPr>
          <w:rFonts w:hint="eastAsia"/>
        </w:rPr>
        <w:t>机构</w:t>
      </w:r>
      <w:r>
        <w:t>变动中</w:t>
      </w:r>
      <w:r>
        <w:rPr>
          <w:rFonts w:hint="eastAsia"/>
        </w:rPr>
        <w:t>的全宗管理</w:t>
      </w:r>
      <w:bookmarkEnd w:id="74"/>
      <w:bookmarkEnd w:id="75"/>
      <w:bookmarkEnd w:id="76"/>
    </w:p>
    <w:p>
      <w:pPr>
        <w:pStyle w:val="163"/>
        <w:spacing w:before="312" w:after="312"/>
      </w:pPr>
      <w:r>
        <w:rPr>
          <w:rFonts w:hint="eastAsia"/>
        </w:rPr>
        <w:t>几个单位撤销合并成立一个新的单位，合并后其档案自新单位成立之日起形成一个新的全宗，合并前各单位的档案各自为一个全宗。如果撤销合并是以某个原有单位为主体（核心），其他单位相关职能并入这个主体（核心）单位的，合并后其形成的档案归该主体（核心）单位的全宗管理，不另立新全宗，其他被撤销合并单位撤销合并前的档案各自为一个全宗。</w:t>
      </w:r>
    </w:p>
    <w:p>
      <w:pPr>
        <w:pStyle w:val="163"/>
        <w:spacing w:before="312" w:after="312"/>
      </w:pPr>
      <w:r>
        <w:rPr>
          <w:rFonts w:hint="eastAsia"/>
        </w:rPr>
        <w:t>合并后又恢复的单位，或由于某种原因，单位中断工作，隔一段时间又恢复，其主要职能没有根本改变（扩大或缩小）的，不建立新的全宗</w:t>
      </w:r>
      <w:r>
        <w:rPr>
          <w:rFonts w:hint="eastAsia"/>
          <w:lang w:eastAsia="zh-CN"/>
        </w:rPr>
        <w:t>，</w:t>
      </w:r>
      <w:r>
        <w:rPr>
          <w:rFonts w:hint="eastAsia"/>
          <w:lang w:val="en-US" w:eastAsia="zh-CN"/>
        </w:rPr>
        <w:t>沿用原全宗</w:t>
      </w:r>
      <w:r>
        <w:rPr>
          <w:rFonts w:hint="eastAsia"/>
        </w:rPr>
        <w:t>。</w:t>
      </w:r>
    </w:p>
    <w:p>
      <w:pPr>
        <w:pStyle w:val="163"/>
        <w:spacing w:before="312" w:after="312"/>
      </w:pPr>
      <w:r>
        <w:rPr>
          <w:rFonts w:hint="eastAsia"/>
        </w:rPr>
        <w:t>从一单位内设机构划出成立一个新的单位的，其档案自成立之日起形成新的全宗。成立之前形成的档案，属于原单位全宗。</w:t>
      </w:r>
    </w:p>
    <w:p>
      <w:pPr>
        <w:pStyle w:val="163"/>
        <w:spacing w:before="312" w:after="312"/>
      </w:pPr>
      <w:r>
        <w:rPr>
          <w:rFonts w:hint="eastAsia"/>
        </w:rPr>
        <w:t>一单位成为另一单位内设机构的，其改变前的档案为一个全宗，改变后形成的档案为新单位全宗档案的一部分，不再单独构成全宗。</w:t>
      </w:r>
    </w:p>
    <w:p>
      <w:pPr>
        <w:pStyle w:val="163"/>
        <w:spacing w:before="312" w:after="312"/>
      </w:pPr>
      <w:r>
        <w:rPr>
          <w:rFonts w:hint="eastAsia"/>
        </w:rPr>
        <w:t>一单位的内设机构划归另一单位的，其划归前的档案为原所在单位全宗档案的一部分，划归后形成的档案为并入单位全宗档案的一部分。</w:t>
      </w:r>
    </w:p>
    <w:p>
      <w:pPr>
        <w:pStyle w:val="163"/>
        <w:spacing w:before="312" w:after="312"/>
      </w:pPr>
      <w:r>
        <w:rPr>
          <w:rFonts w:hint="eastAsia"/>
        </w:rPr>
        <w:t>单位基本职能未发生根本变化，单位名称变更、业务范围变化、隶属关系改变、内设机构调整、工作地点变动等，其档案可不构成新全宗，但应在全宗介绍里予以说明。</w:t>
      </w:r>
    </w:p>
    <w:p>
      <w:pPr>
        <w:pStyle w:val="163"/>
        <w:spacing w:before="312" w:after="312"/>
      </w:pPr>
      <w:r>
        <w:rPr>
          <w:rFonts w:hint="eastAsia"/>
          <w:lang w:val="en-US" w:eastAsia="zh-CN"/>
        </w:rPr>
        <w:t>档案主管部门应</w:t>
      </w:r>
      <w:r>
        <w:rPr>
          <w:rFonts w:hint="eastAsia"/>
        </w:rPr>
        <w:t>结合本行政区域机构改革方案，区分组建、重新组建、撤销建制、职能划转、合并等情形，按照《机关档案工作条例》、《机关档案管理规定》等要求，</w:t>
      </w:r>
      <w:r>
        <w:rPr>
          <w:rFonts w:hint="eastAsia"/>
          <w:lang w:val="en-US" w:eastAsia="zh-CN"/>
        </w:rPr>
        <w:t>指导</w:t>
      </w:r>
      <w:r>
        <w:rPr>
          <w:rFonts w:hint="eastAsia"/>
        </w:rPr>
        <w:t>做好有关部门和单位档案全宗的设立、沿用、终止和交接工作</w:t>
      </w:r>
      <w:r>
        <w:rPr>
          <w:rFonts w:hint="eastAsia"/>
          <w:lang w:eastAsia="zh-CN"/>
        </w:rPr>
        <w:t>。</w:t>
      </w:r>
    </w:p>
    <w:p>
      <w:pPr>
        <w:pStyle w:val="163"/>
        <w:spacing w:before="312" w:after="312"/>
      </w:pPr>
      <w:r>
        <w:rPr>
          <w:rFonts w:hint="eastAsia"/>
        </w:rPr>
        <w:t>档案馆应根据</w:t>
      </w:r>
      <w:r>
        <w:t>机构</w:t>
      </w:r>
      <w:r>
        <w:rPr>
          <w:rFonts w:hint="eastAsia"/>
        </w:rPr>
        <w:t>变动</w:t>
      </w:r>
      <w:r>
        <w:t>情况，</w:t>
      </w:r>
      <w:r>
        <w:rPr>
          <w:rFonts w:hint="eastAsia"/>
        </w:rPr>
        <w:t>跟踪记录好立</w:t>
      </w:r>
      <w:r>
        <w:t>档单位</w:t>
      </w:r>
      <w:r>
        <w:rPr>
          <w:rFonts w:hint="eastAsia"/>
        </w:rPr>
        <w:t>的档案处置和全宗调整情况。</w:t>
      </w:r>
    </w:p>
    <w:bookmarkEnd w:id="26"/>
    <w:p>
      <w:pPr>
        <w:pStyle w:val="57"/>
        <w:ind w:firstLine="420"/>
        <w:sectPr>
          <w:pgSz w:w="11906" w:h="16838"/>
          <w:pgMar w:top="1871" w:right="1134" w:bottom="1134" w:left="1134" w:header="1418" w:footer="1134" w:gutter="284"/>
          <w:cols w:space="425" w:num="1"/>
          <w:formProt w:val="0"/>
          <w:docGrid w:type="lines" w:linePitch="312" w:charSpace="0"/>
        </w:sectPr>
      </w:pPr>
      <w:bookmarkStart w:id="77" w:name="BookMark5"/>
    </w:p>
    <w:p>
      <w:pPr>
        <w:pStyle w:val="199"/>
        <w:rPr>
          <w:vanish w:val="0"/>
        </w:rPr>
      </w:pPr>
    </w:p>
    <w:p>
      <w:pPr>
        <w:pStyle w:val="200"/>
        <w:rPr>
          <w:vanish w:val="0"/>
        </w:rPr>
      </w:pPr>
    </w:p>
    <w:bookmarkEnd w:id="77"/>
    <w:p>
      <w:pPr>
        <w:pStyle w:val="64"/>
        <w:spacing w:before="124" w:after="156"/>
      </w:pPr>
      <w:bookmarkStart w:id="78" w:name="_Toc190332253"/>
      <w:bookmarkStart w:id="79" w:name="_Toc13931"/>
      <w:bookmarkStart w:id="80" w:name="_Toc87026208"/>
      <w:bookmarkStart w:id="81" w:name="BookMark6"/>
      <w:r>
        <w:rPr>
          <w:rFonts w:hint="eastAsia"/>
          <w:spacing w:val="105"/>
        </w:rPr>
        <w:t>参考文</w:t>
      </w:r>
      <w:r>
        <w:rPr>
          <w:rFonts w:hint="eastAsia"/>
        </w:rPr>
        <w:t>献</w:t>
      </w:r>
      <w:bookmarkEnd w:id="78"/>
      <w:bookmarkEnd w:id="79"/>
      <w:bookmarkEnd w:id="80"/>
    </w:p>
    <w:p>
      <w:pPr>
        <w:pStyle w:val="57"/>
        <w:numPr>
          <w:ilvl w:val="0"/>
          <w:numId w:val="35"/>
        </w:numPr>
        <w:ind w:firstLine="420"/>
        <w:rPr>
          <w:rFonts w:hint="eastAsia" w:ascii="Times New Roman"/>
        </w:rPr>
      </w:pPr>
      <w:r>
        <w:rPr>
          <w:rFonts w:hint="eastAsia" w:ascii="Times New Roman"/>
        </w:rPr>
        <w:t>DA/T 1—2000  档案工作基本术语</w:t>
      </w:r>
    </w:p>
    <w:p>
      <w:pPr>
        <w:pStyle w:val="57"/>
        <w:numPr>
          <w:ilvl w:val="0"/>
          <w:numId w:val="35"/>
        </w:numPr>
        <w:ind w:firstLine="420"/>
        <w:rPr>
          <w:rFonts w:hint="eastAsia" w:ascii="Times New Roman"/>
        </w:rPr>
      </w:pPr>
      <w:r>
        <w:rPr>
          <w:rFonts w:hint="eastAsia" w:ascii="Times New Roman"/>
        </w:rPr>
        <w:t>DA/T 12—2012  全宗卷规范</w:t>
      </w:r>
    </w:p>
    <w:p>
      <w:pPr>
        <w:pStyle w:val="57"/>
        <w:numPr>
          <w:ilvl w:val="0"/>
          <w:numId w:val="35"/>
        </w:numPr>
        <w:ind w:firstLine="420"/>
        <w:rPr>
          <w:rFonts w:hint="eastAsia" w:ascii="Times New Roman"/>
        </w:rPr>
      </w:pPr>
      <w:r>
        <w:rPr>
          <w:rFonts w:hint="eastAsia" w:ascii="Times New Roman"/>
        </w:rPr>
        <w:t>DA/T 13—2022  档号编制规则</w:t>
      </w:r>
    </w:p>
    <w:p>
      <w:pPr>
        <w:pStyle w:val="57"/>
        <w:numPr>
          <w:ilvl w:val="0"/>
          <w:numId w:val="35"/>
        </w:numPr>
        <w:ind w:firstLine="420"/>
        <w:rPr>
          <w:rFonts w:ascii="Times New Roman"/>
        </w:rPr>
      </w:pPr>
      <w:r>
        <w:rPr>
          <w:rFonts w:hint="eastAsia" w:ascii="Times New Roman"/>
        </w:rPr>
        <w:t>DA/T 14—</w:t>
      </w:r>
      <w:r>
        <w:rPr>
          <w:rFonts w:hint="default" w:ascii="Times New Roman"/>
        </w:rPr>
        <w:t>2012</w:t>
      </w:r>
      <w:r>
        <w:rPr>
          <w:rFonts w:hint="eastAsia" w:ascii="Times New Roman"/>
        </w:rPr>
        <w:t xml:space="preserve">  全宗指南编制规范</w:t>
      </w:r>
    </w:p>
    <w:p>
      <w:pPr>
        <w:pStyle w:val="57"/>
        <w:numPr>
          <w:ilvl w:val="0"/>
          <w:numId w:val="35"/>
        </w:numPr>
        <w:ind w:firstLine="420"/>
        <w:rPr>
          <w:rFonts w:ascii="Times New Roman"/>
        </w:rPr>
      </w:pPr>
      <w:r>
        <w:rPr>
          <w:rFonts w:ascii="Times New Roman"/>
        </w:rPr>
        <w:t>中华人民共和国档案法</w:t>
      </w:r>
      <w:r>
        <w:rPr>
          <w:rFonts w:hint="eastAsia" w:ascii="Times New Roman"/>
        </w:rPr>
        <w:t>.</w:t>
      </w:r>
    </w:p>
    <w:p>
      <w:pPr>
        <w:pStyle w:val="57"/>
        <w:numPr>
          <w:ilvl w:val="0"/>
          <w:numId w:val="35"/>
        </w:numPr>
        <w:ind w:firstLine="420"/>
        <w:rPr>
          <w:rFonts w:ascii="Times New Roman"/>
        </w:rPr>
      </w:pPr>
      <w:r>
        <w:rPr>
          <w:rFonts w:ascii="Times New Roman"/>
        </w:rPr>
        <w:t>中华人民共和国档案法实施</w:t>
      </w:r>
      <w:r>
        <w:rPr>
          <w:rFonts w:hint="eastAsia" w:ascii="Times New Roman"/>
        </w:rPr>
        <w:t>条例.</w:t>
      </w:r>
    </w:p>
    <w:p>
      <w:pPr>
        <w:pStyle w:val="57"/>
        <w:numPr>
          <w:ilvl w:val="0"/>
          <w:numId w:val="35"/>
        </w:numPr>
        <w:ind w:firstLine="420"/>
        <w:rPr>
          <w:rFonts w:ascii="Times New Roman"/>
        </w:rPr>
      </w:pPr>
      <w:r>
        <w:rPr>
          <w:rFonts w:ascii="Times New Roman"/>
        </w:rPr>
        <w:t>机关文件材料归档范围和</w:t>
      </w:r>
      <w:r>
        <w:rPr>
          <w:rFonts w:hint="eastAsia" w:ascii="Times New Roman"/>
        </w:rPr>
        <w:t>文书</w:t>
      </w:r>
      <w:r>
        <w:rPr>
          <w:rFonts w:ascii="Times New Roman"/>
        </w:rPr>
        <w:t>档案保管期限规定.国家档案局令第</w:t>
      </w:r>
      <w:bookmarkStart w:id="83" w:name="_GoBack"/>
      <w:bookmarkEnd w:id="83"/>
      <w:r>
        <w:rPr>
          <w:rFonts w:ascii="Times New Roman"/>
        </w:rPr>
        <w:t>8号.</w:t>
      </w:r>
    </w:p>
    <w:p>
      <w:pPr>
        <w:pStyle w:val="57"/>
        <w:numPr>
          <w:ilvl w:val="0"/>
          <w:numId w:val="35"/>
        </w:numPr>
        <w:ind w:firstLine="420"/>
        <w:rPr>
          <w:rFonts w:ascii="Times New Roman"/>
        </w:rPr>
      </w:pPr>
      <w:r>
        <w:rPr>
          <w:rFonts w:hint="eastAsia" w:ascii="Times New Roman"/>
        </w:rPr>
        <w:t>各级</w:t>
      </w:r>
      <w:r>
        <w:rPr>
          <w:rFonts w:ascii="Times New Roman"/>
        </w:rPr>
        <w:t>各类档案馆收集档案范围的规定.国家档案局令第9号.</w:t>
      </w:r>
    </w:p>
    <w:p>
      <w:pPr>
        <w:pStyle w:val="57"/>
        <w:numPr>
          <w:ilvl w:val="0"/>
          <w:numId w:val="35"/>
        </w:numPr>
        <w:ind w:firstLine="420"/>
        <w:rPr>
          <w:rFonts w:ascii="Times New Roman"/>
        </w:rPr>
      </w:pPr>
      <w:r>
        <w:rPr>
          <w:rFonts w:ascii="Times New Roman"/>
        </w:rPr>
        <w:t>机关档案管理规定.国家档案局令第13号.</w:t>
      </w:r>
    </w:p>
    <w:p>
      <w:pPr>
        <w:pStyle w:val="57"/>
        <w:numPr>
          <w:ilvl w:val="0"/>
          <w:numId w:val="35"/>
        </w:numPr>
        <w:ind w:firstLine="420"/>
        <w:rPr>
          <w:rFonts w:ascii="Times New Roman"/>
        </w:rPr>
      </w:pPr>
      <w:r>
        <w:rPr>
          <w:rFonts w:hint="eastAsia" w:ascii="Times New Roman"/>
        </w:rPr>
        <w:t>国有企业资产与产权变动档案处置办法.</w:t>
      </w:r>
      <w:r>
        <w:rPr>
          <w:rFonts w:ascii="Times New Roman"/>
        </w:rPr>
        <w:t>国家档案局令第17号.</w:t>
      </w:r>
    </w:p>
    <w:p>
      <w:pPr>
        <w:pStyle w:val="57"/>
        <w:numPr>
          <w:ilvl w:val="0"/>
          <w:numId w:val="35"/>
        </w:numPr>
        <w:ind w:firstLine="420"/>
        <w:rPr>
          <w:rFonts w:ascii="Times New Roman"/>
        </w:rPr>
      </w:pPr>
      <w:r>
        <w:rPr>
          <w:rFonts w:hint="eastAsia" w:ascii="Times New Roman"/>
        </w:rPr>
        <w:t>企业</w:t>
      </w:r>
      <w:r>
        <w:rPr>
          <w:rFonts w:ascii="Times New Roman"/>
        </w:rPr>
        <w:t>档案管理规定.国家档案局令第21号.</w:t>
      </w:r>
    </w:p>
    <w:p>
      <w:pPr>
        <w:pStyle w:val="57"/>
        <w:ind w:firstLine="420"/>
        <w:rPr>
          <w:rFonts w:ascii="Times New Roman"/>
        </w:rPr>
      </w:pPr>
    </w:p>
    <w:p>
      <w:pPr>
        <w:pStyle w:val="57"/>
        <w:ind w:firstLine="420"/>
      </w:pPr>
    </w:p>
    <w:bookmarkEnd w:id="81"/>
    <w:p>
      <w:pPr>
        <w:pStyle w:val="57"/>
        <w:ind w:firstLine="0" w:firstLineChars="0"/>
        <w:jc w:val="center"/>
      </w:pPr>
      <w:bookmarkStart w:id="82"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2"/>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ËÎÌå">
    <w:altName w:val="Times New Roman"/>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233"/>
      <w:suff w:val="space"/>
      <w:lvlText w:val="%1"/>
      <w:lvlJc w:val="left"/>
      <w:pPr>
        <w:tabs>
          <w:tab w:val="left" w:pos="0"/>
        </w:tabs>
        <w:ind w:left="0" w:firstLine="0"/>
      </w:pPr>
      <w:rPr>
        <w:rFonts w:hint="default" w:ascii="Times New Roman" w:hAnsi="Times New Roman" w:cs="Times New Roman"/>
        <w:b w:val="0"/>
      </w:rPr>
    </w:lvl>
    <w:lvl w:ilvl="1" w:tentative="0">
      <w:start w:val="1"/>
      <w:numFmt w:val="decimal"/>
      <w:suff w:val="space"/>
      <w:lvlText w:val="%1.%2"/>
      <w:lvlJc w:val="left"/>
      <w:pPr>
        <w:tabs>
          <w:tab w:val="left" w:pos="0"/>
        </w:tabs>
        <w:ind w:left="0" w:firstLine="0"/>
      </w:pPr>
      <w:rPr>
        <w:rFonts w:hint="default" w:ascii="Times New Roman" w:hAnsi="Times New Roman" w:cs="Times New Roman"/>
        <w:b w:val="0"/>
      </w:rPr>
    </w:lvl>
    <w:lvl w:ilvl="2" w:tentative="0">
      <w:start w:val="1"/>
      <w:numFmt w:val="decimal"/>
      <w:suff w:val="space"/>
      <w:lvlText w:val="%1.%2.%3"/>
      <w:lvlJc w:val="left"/>
      <w:pPr>
        <w:tabs>
          <w:tab w:val="left" w:pos="-284"/>
        </w:tabs>
        <w:ind w:left="0" w:firstLine="0"/>
      </w:pPr>
      <w:rPr>
        <w:b w:val="0"/>
      </w:rPr>
    </w:lvl>
    <w:lvl w:ilvl="3" w:tentative="0">
      <w:start w:val="1"/>
      <w:numFmt w:val="decimal"/>
      <w:suff w:val="space"/>
      <w:lvlText w:val="%1.%2.%3.%4"/>
      <w:lvlJc w:val="left"/>
      <w:pPr>
        <w:tabs>
          <w:tab w:val="left" w:pos="0"/>
        </w:tabs>
        <w:ind w:left="0" w:firstLine="0"/>
      </w:pPr>
      <w:rPr>
        <w:b w:val="0"/>
      </w:rPr>
    </w:lvl>
    <w:lvl w:ilvl="4" w:tentative="0">
      <w:start w:val="1"/>
      <w:numFmt w:val="decimal"/>
      <w:lvlText w:val="%1.%2.%3.%4.%5"/>
      <w:lvlJc w:val="left"/>
      <w:pPr>
        <w:tabs>
          <w:tab w:val="left" w:pos="0"/>
        </w:tabs>
        <w:ind w:left="2551" w:hanging="850"/>
      </w:pPr>
    </w:lvl>
    <w:lvl w:ilvl="5" w:tentative="0">
      <w:start w:val="1"/>
      <w:numFmt w:val="decimal"/>
      <w:lvlText w:val="%1.%2.%3.%4.%5.%6"/>
      <w:lvlJc w:val="left"/>
      <w:pPr>
        <w:tabs>
          <w:tab w:val="left" w:pos="0"/>
        </w:tabs>
        <w:ind w:left="3260" w:hanging="1134"/>
      </w:pPr>
    </w:lvl>
    <w:lvl w:ilvl="6" w:tentative="0">
      <w:start w:val="1"/>
      <w:numFmt w:val="decimal"/>
      <w:lvlText w:val="%1.%2.%3.%4.%5.%6.%7"/>
      <w:lvlJc w:val="left"/>
      <w:pPr>
        <w:tabs>
          <w:tab w:val="left" w:pos="0"/>
        </w:tabs>
        <w:ind w:left="3827" w:hanging="1276"/>
      </w:pPr>
    </w:lvl>
    <w:lvl w:ilvl="7" w:tentative="0">
      <w:start w:val="1"/>
      <w:numFmt w:val="decimal"/>
      <w:lvlText w:val="%1.%2.%3.%4.%5.%6.%7.%8"/>
      <w:lvlJc w:val="left"/>
      <w:pPr>
        <w:tabs>
          <w:tab w:val="left" w:pos="0"/>
        </w:tabs>
        <w:ind w:left="4394" w:hanging="1418"/>
      </w:pPr>
    </w:lvl>
    <w:lvl w:ilvl="8" w:tentative="0">
      <w:start w:val="1"/>
      <w:numFmt w:val="decimal"/>
      <w:lvlText w:val="%1.%2.%3.%4.%5.%6.%7.%8.%9"/>
      <w:lvlJc w:val="left"/>
      <w:pPr>
        <w:tabs>
          <w:tab w:val="left" w:pos="0"/>
        </w:tabs>
        <w:ind w:left="5102" w:hanging="1700"/>
      </w:pPr>
    </w:lvl>
  </w:abstractNum>
  <w:abstractNum w:abstractNumId="1">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0025D5D"/>
    <w:multiLevelType w:val="singleLevel"/>
    <w:tmpl w:val="70025D5D"/>
    <w:lvl w:ilvl="0" w:tentative="0">
      <w:start w:val="1"/>
      <w:numFmt w:val="decimal"/>
      <w:suff w:val="space"/>
      <w:lvlText w:val="[%1]"/>
      <w:lvlJc w:val="left"/>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2"/>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D7"/>
    <w:rsid w:val="0000040A"/>
    <w:rsid w:val="00000A94"/>
    <w:rsid w:val="00001972"/>
    <w:rsid w:val="00001D9A"/>
    <w:rsid w:val="00007B3A"/>
    <w:rsid w:val="000107E0"/>
    <w:rsid w:val="00011FDE"/>
    <w:rsid w:val="00012FFD"/>
    <w:rsid w:val="00014162"/>
    <w:rsid w:val="00014340"/>
    <w:rsid w:val="0001456D"/>
    <w:rsid w:val="00016A9C"/>
    <w:rsid w:val="00022184"/>
    <w:rsid w:val="00022762"/>
    <w:rsid w:val="000238E0"/>
    <w:rsid w:val="000249DB"/>
    <w:rsid w:val="0002595E"/>
    <w:rsid w:val="000303C3"/>
    <w:rsid w:val="000331D3"/>
    <w:rsid w:val="000346A5"/>
    <w:rsid w:val="000350D1"/>
    <w:rsid w:val="000356B4"/>
    <w:rsid w:val="000359C3"/>
    <w:rsid w:val="00035A7D"/>
    <w:rsid w:val="0004249A"/>
    <w:rsid w:val="00043282"/>
    <w:rsid w:val="00044286"/>
    <w:rsid w:val="0004765F"/>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4F74"/>
    <w:rsid w:val="00086AA1"/>
    <w:rsid w:val="00087A77"/>
    <w:rsid w:val="00090CA6"/>
    <w:rsid w:val="00092B8A"/>
    <w:rsid w:val="00092FB0"/>
    <w:rsid w:val="000934C5"/>
    <w:rsid w:val="00093D25"/>
    <w:rsid w:val="00093DAB"/>
    <w:rsid w:val="00094D73"/>
    <w:rsid w:val="00095A86"/>
    <w:rsid w:val="00096D63"/>
    <w:rsid w:val="000A0B60"/>
    <w:rsid w:val="000A0EB8"/>
    <w:rsid w:val="000A19FC"/>
    <w:rsid w:val="000A296B"/>
    <w:rsid w:val="000A6290"/>
    <w:rsid w:val="000A6B2C"/>
    <w:rsid w:val="000A7311"/>
    <w:rsid w:val="000B060F"/>
    <w:rsid w:val="000B1592"/>
    <w:rsid w:val="000B1DAA"/>
    <w:rsid w:val="000B1FF2"/>
    <w:rsid w:val="000B3CDA"/>
    <w:rsid w:val="000B549C"/>
    <w:rsid w:val="000B6A0B"/>
    <w:rsid w:val="000C0F6C"/>
    <w:rsid w:val="000C11DB"/>
    <w:rsid w:val="000C1492"/>
    <w:rsid w:val="000C2FBD"/>
    <w:rsid w:val="000C4B41"/>
    <w:rsid w:val="000C57D6"/>
    <w:rsid w:val="000C7666"/>
    <w:rsid w:val="000D0A9C"/>
    <w:rsid w:val="000D1795"/>
    <w:rsid w:val="000D329A"/>
    <w:rsid w:val="000D4B9C"/>
    <w:rsid w:val="000D4EB6"/>
    <w:rsid w:val="000D753B"/>
    <w:rsid w:val="000E13DD"/>
    <w:rsid w:val="000E4C9E"/>
    <w:rsid w:val="000E6FD7"/>
    <w:rsid w:val="000F06E1"/>
    <w:rsid w:val="000F07D7"/>
    <w:rsid w:val="000F0E3C"/>
    <w:rsid w:val="000F19D5"/>
    <w:rsid w:val="000F25AD"/>
    <w:rsid w:val="000F4AEA"/>
    <w:rsid w:val="000F67E9"/>
    <w:rsid w:val="001041A2"/>
    <w:rsid w:val="00104926"/>
    <w:rsid w:val="0011160C"/>
    <w:rsid w:val="00113B1E"/>
    <w:rsid w:val="00114617"/>
    <w:rsid w:val="0011711C"/>
    <w:rsid w:val="00124BD7"/>
    <w:rsid w:val="00124E4F"/>
    <w:rsid w:val="001260B7"/>
    <w:rsid w:val="001265CB"/>
    <w:rsid w:val="00127E7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927"/>
    <w:rsid w:val="00166B88"/>
    <w:rsid w:val="0016770A"/>
    <w:rsid w:val="00170804"/>
    <w:rsid w:val="001708E9"/>
    <w:rsid w:val="0017340B"/>
    <w:rsid w:val="00173FB1"/>
    <w:rsid w:val="00174801"/>
    <w:rsid w:val="00176DFD"/>
    <w:rsid w:val="001815E9"/>
    <w:rsid w:val="0018290F"/>
    <w:rsid w:val="001852C9"/>
    <w:rsid w:val="00190087"/>
    <w:rsid w:val="001913C4"/>
    <w:rsid w:val="0019348F"/>
    <w:rsid w:val="00193A07"/>
    <w:rsid w:val="00194C95"/>
    <w:rsid w:val="00195C34"/>
    <w:rsid w:val="001A1A53"/>
    <w:rsid w:val="001A234A"/>
    <w:rsid w:val="001A71AE"/>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C9E"/>
    <w:rsid w:val="00205F2C"/>
    <w:rsid w:val="00210B15"/>
    <w:rsid w:val="002142EA"/>
    <w:rsid w:val="002167A2"/>
    <w:rsid w:val="002204BB"/>
    <w:rsid w:val="00221B79"/>
    <w:rsid w:val="00221C6B"/>
    <w:rsid w:val="00224596"/>
    <w:rsid w:val="002253A1"/>
    <w:rsid w:val="00225CF8"/>
    <w:rsid w:val="0022794E"/>
    <w:rsid w:val="00233D64"/>
    <w:rsid w:val="0023482A"/>
    <w:rsid w:val="002359CB"/>
    <w:rsid w:val="00243540"/>
    <w:rsid w:val="00243661"/>
    <w:rsid w:val="0024497B"/>
    <w:rsid w:val="0024515B"/>
    <w:rsid w:val="00246021"/>
    <w:rsid w:val="0024666E"/>
    <w:rsid w:val="00247F52"/>
    <w:rsid w:val="00250B25"/>
    <w:rsid w:val="00250BBE"/>
    <w:rsid w:val="002515C2"/>
    <w:rsid w:val="0025194F"/>
    <w:rsid w:val="0025297A"/>
    <w:rsid w:val="0026148A"/>
    <w:rsid w:val="00262696"/>
    <w:rsid w:val="002643C3"/>
    <w:rsid w:val="00264A0C"/>
    <w:rsid w:val="0026696F"/>
    <w:rsid w:val="00267EF4"/>
    <w:rsid w:val="00270CB8"/>
    <w:rsid w:val="00272B08"/>
    <w:rsid w:val="00281BB8"/>
    <w:rsid w:val="00281E9E"/>
    <w:rsid w:val="00285170"/>
    <w:rsid w:val="00285361"/>
    <w:rsid w:val="002854F2"/>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3F07"/>
    <w:rsid w:val="002C5278"/>
    <w:rsid w:val="002C5B58"/>
    <w:rsid w:val="002C7EBB"/>
    <w:rsid w:val="002D06C1"/>
    <w:rsid w:val="002D42B5"/>
    <w:rsid w:val="002D4F1A"/>
    <w:rsid w:val="002D6978"/>
    <w:rsid w:val="002D6DA6"/>
    <w:rsid w:val="002D6EC6"/>
    <w:rsid w:val="002D79AC"/>
    <w:rsid w:val="002E039D"/>
    <w:rsid w:val="002E1FC2"/>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4605"/>
    <w:rsid w:val="003474AA"/>
    <w:rsid w:val="00350D1D"/>
    <w:rsid w:val="00352C83"/>
    <w:rsid w:val="003560FA"/>
    <w:rsid w:val="003615D2"/>
    <w:rsid w:val="00363422"/>
    <w:rsid w:val="0036429C"/>
    <w:rsid w:val="00364A53"/>
    <w:rsid w:val="003654CB"/>
    <w:rsid w:val="00365F86"/>
    <w:rsid w:val="00365F87"/>
    <w:rsid w:val="003705F4"/>
    <w:rsid w:val="00370D58"/>
    <w:rsid w:val="00371316"/>
    <w:rsid w:val="0037331F"/>
    <w:rsid w:val="003756E2"/>
    <w:rsid w:val="00376713"/>
    <w:rsid w:val="00381815"/>
    <w:rsid w:val="003819AF"/>
    <w:rsid w:val="003820E9"/>
    <w:rsid w:val="00382DE7"/>
    <w:rsid w:val="00384FFC"/>
    <w:rsid w:val="003872FC"/>
    <w:rsid w:val="00387ADC"/>
    <w:rsid w:val="00390020"/>
    <w:rsid w:val="003903D6"/>
    <w:rsid w:val="00390EE6"/>
    <w:rsid w:val="0039118F"/>
    <w:rsid w:val="003928B8"/>
    <w:rsid w:val="00392AD7"/>
    <w:rsid w:val="003938D9"/>
    <w:rsid w:val="00394376"/>
    <w:rsid w:val="003943FF"/>
    <w:rsid w:val="003974EB"/>
    <w:rsid w:val="00397CC5"/>
    <w:rsid w:val="003A1582"/>
    <w:rsid w:val="003A4077"/>
    <w:rsid w:val="003B09AD"/>
    <w:rsid w:val="003B0BD9"/>
    <w:rsid w:val="003B1F18"/>
    <w:rsid w:val="003B5232"/>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E64AE"/>
    <w:rsid w:val="003F0841"/>
    <w:rsid w:val="003F08DD"/>
    <w:rsid w:val="003F23D3"/>
    <w:rsid w:val="003F3F08"/>
    <w:rsid w:val="003F49F1"/>
    <w:rsid w:val="003F6208"/>
    <w:rsid w:val="003F6272"/>
    <w:rsid w:val="003F72A3"/>
    <w:rsid w:val="00400E72"/>
    <w:rsid w:val="00401400"/>
    <w:rsid w:val="00404869"/>
    <w:rsid w:val="00405884"/>
    <w:rsid w:val="00407D39"/>
    <w:rsid w:val="0041477A"/>
    <w:rsid w:val="004167A3"/>
    <w:rsid w:val="00424867"/>
    <w:rsid w:val="00432DAA"/>
    <w:rsid w:val="00434305"/>
    <w:rsid w:val="00435DF7"/>
    <w:rsid w:val="0044083F"/>
    <w:rsid w:val="00441AE7"/>
    <w:rsid w:val="00441AF6"/>
    <w:rsid w:val="00445574"/>
    <w:rsid w:val="004467FB"/>
    <w:rsid w:val="004471F7"/>
    <w:rsid w:val="00450DB4"/>
    <w:rsid w:val="00452D6B"/>
    <w:rsid w:val="00454484"/>
    <w:rsid w:val="0045517B"/>
    <w:rsid w:val="00455FA9"/>
    <w:rsid w:val="00463B77"/>
    <w:rsid w:val="00463C7B"/>
    <w:rsid w:val="004644A6"/>
    <w:rsid w:val="004659BD"/>
    <w:rsid w:val="00470775"/>
    <w:rsid w:val="004715BD"/>
    <w:rsid w:val="004746B1"/>
    <w:rsid w:val="0047583F"/>
    <w:rsid w:val="0047716B"/>
    <w:rsid w:val="00484936"/>
    <w:rsid w:val="00485C89"/>
    <w:rsid w:val="00486BE3"/>
    <w:rsid w:val="004905D8"/>
    <w:rsid w:val="004905E4"/>
    <w:rsid w:val="00490A89"/>
    <w:rsid w:val="00490AB4"/>
    <w:rsid w:val="004920D8"/>
    <w:rsid w:val="00492F02"/>
    <w:rsid w:val="004939AE"/>
    <w:rsid w:val="004A08FB"/>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18AA"/>
    <w:rsid w:val="00533D04"/>
    <w:rsid w:val="00534804"/>
    <w:rsid w:val="00534BDF"/>
    <w:rsid w:val="005354EA"/>
    <w:rsid w:val="00535EC4"/>
    <w:rsid w:val="00535ED9"/>
    <w:rsid w:val="0053692B"/>
    <w:rsid w:val="00541853"/>
    <w:rsid w:val="005423C4"/>
    <w:rsid w:val="00543BDA"/>
    <w:rsid w:val="005441CC"/>
    <w:rsid w:val="005479DA"/>
    <w:rsid w:val="00547BCC"/>
    <w:rsid w:val="0055013B"/>
    <w:rsid w:val="00551F6F"/>
    <w:rsid w:val="00555044"/>
    <w:rsid w:val="00560B47"/>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68D4"/>
    <w:rsid w:val="005A7830"/>
    <w:rsid w:val="005A7DB4"/>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47E6"/>
    <w:rsid w:val="005D6A95"/>
    <w:rsid w:val="005D6B2C"/>
    <w:rsid w:val="005D6D9C"/>
    <w:rsid w:val="005E2335"/>
    <w:rsid w:val="005E34CA"/>
    <w:rsid w:val="005E3C18"/>
    <w:rsid w:val="005E6812"/>
    <w:rsid w:val="005E7829"/>
    <w:rsid w:val="005E7881"/>
    <w:rsid w:val="005E78E0"/>
    <w:rsid w:val="005F0D9C"/>
    <w:rsid w:val="005F26F3"/>
    <w:rsid w:val="005F284E"/>
    <w:rsid w:val="006015CE"/>
    <w:rsid w:val="00604784"/>
    <w:rsid w:val="0060509D"/>
    <w:rsid w:val="00606419"/>
    <w:rsid w:val="00607D29"/>
    <w:rsid w:val="00612952"/>
    <w:rsid w:val="00614CC1"/>
    <w:rsid w:val="00615A9D"/>
    <w:rsid w:val="00617387"/>
    <w:rsid w:val="006252D8"/>
    <w:rsid w:val="006259BC"/>
    <w:rsid w:val="0062636B"/>
    <w:rsid w:val="00632182"/>
    <w:rsid w:val="00632AE0"/>
    <w:rsid w:val="00632F2E"/>
    <w:rsid w:val="00633C17"/>
    <w:rsid w:val="0063651F"/>
    <w:rsid w:val="00636E3E"/>
    <w:rsid w:val="006379F7"/>
    <w:rsid w:val="00637E4D"/>
    <w:rsid w:val="00640620"/>
    <w:rsid w:val="00641A1F"/>
    <w:rsid w:val="00641F0B"/>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185C"/>
    <w:rsid w:val="006B2672"/>
    <w:rsid w:val="006B54BF"/>
    <w:rsid w:val="006B5F44"/>
    <w:rsid w:val="006B5F90"/>
    <w:rsid w:val="006B62E4"/>
    <w:rsid w:val="006B7562"/>
    <w:rsid w:val="006C1BBA"/>
    <w:rsid w:val="006C2079"/>
    <w:rsid w:val="006C5A62"/>
    <w:rsid w:val="006C5D68"/>
    <w:rsid w:val="006C6976"/>
    <w:rsid w:val="006C6DD0"/>
    <w:rsid w:val="006D04EA"/>
    <w:rsid w:val="006D16C4"/>
    <w:rsid w:val="006D3E96"/>
    <w:rsid w:val="006D4515"/>
    <w:rsid w:val="006D4BB1"/>
    <w:rsid w:val="006D6593"/>
    <w:rsid w:val="006F03A8"/>
    <w:rsid w:val="006F126C"/>
    <w:rsid w:val="006F2ACA"/>
    <w:rsid w:val="006F2ADC"/>
    <w:rsid w:val="006F2BFE"/>
    <w:rsid w:val="006F31E9"/>
    <w:rsid w:val="006F56E5"/>
    <w:rsid w:val="006F6284"/>
    <w:rsid w:val="007002C5"/>
    <w:rsid w:val="00703132"/>
    <w:rsid w:val="0070348B"/>
    <w:rsid w:val="00704387"/>
    <w:rsid w:val="00707669"/>
    <w:rsid w:val="00711CBA"/>
    <w:rsid w:val="00711FB5"/>
    <w:rsid w:val="00712A01"/>
    <w:rsid w:val="00714F58"/>
    <w:rsid w:val="007160FF"/>
    <w:rsid w:val="007202B1"/>
    <w:rsid w:val="00720C5B"/>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47ECB"/>
    <w:rsid w:val="007501A8"/>
    <w:rsid w:val="00750EE1"/>
    <w:rsid w:val="00752B4D"/>
    <w:rsid w:val="00755402"/>
    <w:rsid w:val="00756B26"/>
    <w:rsid w:val="00756EDF"/>
    <w:rsid w:val="00761C5E"/>
    <w:rsid w:val="00765C43"/>
    <w:rsid w:val="00765EFB"/>
    <w:rsid w:val="007671CA"/>
    <w:rsid w:val="0076744F"/>
    <w:rsid w:val="00767C61"/>
    <w:rsid w:val="0077008A"/>
    <w:rsid w:val="00773C1F"/>
    <w:rsid w:val="00774DA4"/>
    <w:rsid w:val="00776599"/>
    <w:rsid w:val="0078114B"/>
    <w:rsid w:val="00781DD2"/>
    <w:rsid w:val="00783ECF"/>
    <w:rsid w:val="00783F96"/>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1A8"/>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1A47"/>
    <w:rsid w:val="00842A47"/>
    <w:rsid w:val="00843C13"/>
    <w:rsid w:val="0084502F"/>
    <w:rsid w:val="008454F8"/>
    <w:rsid w:val="0085173A"/>
    <w:rsid w:val="00854343"/>
    <w:rsid w:val="008603CE"/>
    <w:rsid w:val="008620FC"/>
    <w:rsid w:val="008627A5"/>
    <w:rsid w:val="00863E05"/>
    <w:rsid w:val="00865ACA"/>
    <w:rsid w:val="00865D28"/>
    <w:rsid w:val="00865F85"/>
    <w:rsid w:val="00867C10"/>
    <w:rsid w:val="0087004E"/>
    <w:rsid w:val="00870439"/>
    <w:rsid w:val="00870DA1"/>
    <w:rsid w:val="00872D84"/>
    <w:rsid w:val="00876265"/>
    <w:rsid w:val="008773BF"/>
    <w:rsid w:val="00883F93"/>
    <w:rsid w:val="00884DB3"/>
    <w:rsid w:val="00885A9D"/>
    <w:rsid w:val="008864F6"/>
    <w:rsid w:val="0089049D"/>
    <w:rsid w:val="008928C9"/>
    <w:rsid w:val="008938DC"/>
    <w:rsid w:val="00893FD1"/>
    <w:rsid w:val="00894836"/>
    <w:rsid w:val="00895172"/>
    <w:rsid w:val="00895680"/>
    <w:rsid w:val="00896DFF"/>
    <w:rsid w:val="0089762C"/>
    <w:rsid w:val="008A003F"/>
    <w:rsid w:val="008A1893"/>
    <w:rsid w:val="008A769A"/>
    <w:rsid w:val="008B0C9C"/>
    <w:rsid w:val="008B166D"/>
    <w:rsid w:val="008B17F4"/>
    <w:rsid w:val="008B3615"/>
    <w:rsid w:val="008B4AC4"/>
    <w:rsid w:val="008B50C8"/>
    <w:rsid w:val="008B5281"/>
    <w:rsid w:val="008B5BF7"/>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EF7"/>
    <w:rsid w:val="008F4C29"/>
    <w:rsid w:val="008F70BD"/>
    <w:rsid w:val="008F788F"/>
    <w:rsid w:val="008F7EA2"/>
    <w:rsid w:val="00902722"/>
    <w:rsid w:val="009027BC"/>
    <w:rsid w:val="009062E6"/>
    <w:rsid w:val="00911BE5"/>
    <w:rsid w:val="00913CA9"/>
    <w:rsid w:val="009145AE"/>
    <w:rsid w:val="009146CE"/>
    <w:rsid w:val="00914B48"/>
    <w:rsid w:val="00914CA7"/>
    <w:rsid w:val="00915C3E"/>
    <w:rsid w:val="009161A8"/>
    <w:rsid w:val="0092197C"/>
    <w:rsid w:val="009245F5"/>
    <w:rsid w:val="009249EC"/>
    <w:rsid w:val="009273B3"/>
    <w:rsid w:val="009305B5"/>
    <w:rsid w:val="009359BF"/>
    <w:rsid w:val="009429D5"/>
    <w:rsid w:val="00942BF1"/>
    <w:rsid w:val="00945180"/>
    <w:rsid w:val="00945428"/>
    <w:rsid w:val="0094607B"/>
    <w:rsid w:val="00953604"/>
    <w:rsid w:val="0095496B"/>
    <w:rsid w:val="009610DC"/>
    <w:rsid w:val="00961490"/>
    <w:rsid w:val="0096381A"/>
    <w:rsid w:val="00965E04"/>
    <w:rsid w:val="009674AD"/>
    <w:rsid w:val="00970CDC"/>
    <w:rsid w:val="009717D3"/>
    <w:rsid w:val="00976603"/>
    <w:rsid w:val="00977010"/>
    <w:rsid w:val="00977D02"/>
    <w:rsid w:val="009809BB"/>
    <w:rsid w:val="0098364B"/>
    <w:rsid w:val="009911AF"/>
    <w:rsid w:val="00991875"/>
    <w:rsid w:val="00991F92"/>
    <w:rsid w:val="00992985"/>
    <w:rsid w:val="00993889"/>
    <w:rsid w:val="0099551B"/>
    <w:rsid w:val="00997BF1"/>
    <w:rsid w:val="009A089C"/>
    <w:rsid w:val="009A1169"/>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D72B9"/>
    <w:rsid w:val="009E0F62"/>
    <w:rsid w:val="009E1848"/>
    <w:rsid w:val="009E2BD2"/>
    <w:rsid w:val="009E4A58"/>
    <w:rsid w:val="009E5A2D"/>
    <w:rsid w:val="009E5AB2"/>
    <w:rsid w:val="009E6219"/>
    <w:rsid w:val="009F03B3"/>
    <w:rsid w:val="009F5AD2"/>
    <w:rsid w:val="009F7DAE"/>
    <w:rsid w:val="00A01757"/>
    <w:rsid w:val="00A028C0"/>
    <w:rsid w:val="00A02BAE"/>
    <w:rsid w:val="00A05AA6"/>
    <w:rsid w:val="00A06A6B"/>
    <w:rsid w:val="00A07207"/>
    <w:rsid w:val="00A07E47"/>
    <w:rsid w:val="00A129D0"/>
    <w:rsid w:val="00A12C33"/>
    <w:rsid w:val="00A138BA"/>
    <w:rsid w:val="00A14C8E"/>
    <w:rsid w:val="00A153D9"/>
    <w:rsid w:val="00A15F09"/>
    <w:rsid w:val="00A169B6"/>
    <w:rsid w:val="00A2271D"/>
    <w:rsid w:val="00A22CA7"/>
    <w:rsid w:val="00A22D9E"/>
    <w:rsid w:val="00A237D5"/>
    <w:rsid w:val="00A30EFC"/>
    <w:rsid w:val="00A31984"/>
    <w:rsid w:val="00A32D73"/>
    <w:rsid w:val="00A3367B"/>
    <w:rsid w:val="00A3597D"/>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3B8"/>
    <w:rsid w:val="00A67866"/>
    <w:rsid w:val="00A70B07"/>
    <w:rsid w:val="00A721FD"/>
    <w:rsid w:val="00A723F8"/>
    <w:rsid w:val="00A77CCB"/>
    <w:rsid w:val="00A83D8D"/>
    <w:rsid w:val="00A8446B"/>
    <w:rsid w:val="00A8473F"/>
    <w:rsid w:val="00A86098"/>
    <w:rsid w:val="00A862D6"/>
    <w:rsid w:val="00A8715E"/>
    <w:rsid w:val="00A87647"/>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1454"/>
    <w:rsid w:val="00AC27A6"/>
    <w:rsid w:val="00AC30F7"/>
    <w:rsid w:val="00AC3A5A"/>
    <w:rsid w:val="00AC4D95"/>
    <w:rsid w:val="00AC5DF4"/>
    <w:rsid w:val="00AC6BC2"/>
    <w:rsid w:val="00AD0AEF"/>
    <w:rsid w:val="00AD11B7"/>
    <w:rsid w:val="00AD1A94"/>
    <w:rsid w:val="00AD1C05"/>
    <w:rsid w:val="00AD4126"/>
    <w:rsid w:val="00AD421C"/>
    <w:rsid w:val="00AD44FA"/>
    <w:rsid w:val="00AD5D89"/>
    <w:rsid w:val="00AE070A"/>
    <w:rsid w:val="00AE101C"/>
    <w:rsid w:val="00AE5EB4"/>
    <w:rsid w:val="00AF0C18"/>
    <w:rsid w:val="00AF22D4"/>
    <w:rsid w:val="00AF3009"/>
    <w:rsid w:val="00AF47C5"/>
    <w:rsid w:val="00AF5398"/>
    <w:rsid w:val="00B00B43"/>
    <w:rsid w:val="00B049AF"/>
    <w:rsid w:val="00B07242"/>
    <w:rsid w:val="00B10534"/>
    <w:rsid w:val="00B113DB"/>
    <w:rsid w:val="00B11D8A"/>
    <w:rsid w:val="00B12981"/>
    <w:rsid w:val="00B147DD"/>
    <w:rsid w:val="00B156FD"/>
    <w:rsid w:val="00B20C21"/>
    <w:rsid w:val="00B21F61"/>
    <w:rsid w:val="00B261F1"/>
    <w:rsid w:val="00B265BC"/>
    <w:rsid w:val="00B30036"/>
    <w:rsid w:val="00B309A2"/>
    <w:rsid w:val="00B31FB1"/>
    <w:rsid w:val="00B3284F"/>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189D"/>
    <w:rsid w:val="00B72880"/>
    <w:rsid w:val="00B758BF"/>
    <w:rsid w:val="00B827A6"/>
    <w:rsid w:val="00B831CE"/>
    <w:rsid w:val="00B86677"/>
    <w:rsid w:val="00B87131"/>
    <w:rsid w:val="00B939B1"/>
    <w:rsid w:val="00B9590C"/>
    <w:rsid w:val="00B96D40"/>
    <w:rsid w:val="00B97386"/>
    <w:rsid w:val="00B978DB"/>
    <w:rsid w:val="00BA263B"/>
    <w:rsid w:val="00BA42B2"/>
    <w:rsid w:val="00BA58D4"/>
    <w:rsid w:val="00BA5B9E"/>
    <w:rsid w:val="00BA62B4"/>
    <w:rsid w:val="00BA7C9A"/>
    <w:rsid w:val="00BB185D"/>
    <w:rsid w:val="00BB5F8F"/>
    <w:rsid w:val="00BB657A"/>
    <w:rsid w:val="00BC1A4E"/>
    <w:rsid w:val="00BC58FC"/>
    <w:rsid w:val="00BC5DC7"/>
    <w:rsid w:val="00BC6B8B"/>
    <w:rsid w:val="00BC73D8"/>
    <w:rsid w:val="00BD52D7"/>
    <w:rsid w:val="00BD5AD2"/>
    <w:rsid w:val="00BD7AF7"/>
    <w:rsid w:val="00BE1554"/>
    <w:rsid w:val="00BE22F3"/>
    <w:rsid w:val="00BE4EA4"/>
    <w:rsid w:val="00BE5B52"/>
    <w:rsid w:val="00BE7344"/>
    <w:rsid w:val="00BE76D8"/>
    <w:rsid w:val="00BE7B8D"/>
    <w:rsid w:val="00BF0993"/>
    <w:rsid w:val="00BF10A9"/>
    <w:rsid w:val="00BF1703"/>
    <w:rsid w:val="00BF231C"/>
    <w:rsid w:val="00BF51E5"/>
    <w:rsid w:val="00BF74A6"/>
    <w:rsid w:val="00C013AD"/>
    <w:rsid w:val="00C020FB"/>
    <w:rsid w:val="00C04904"/>
    <w:rsid w:val="00C056B3"/>
    <w:rsid w:val="00C0729C"/>
    <w:rsid w:val="00C103E5"/>
    <w:rsid w:val="00C10F86"/>
    <w:rsid w:val="00C13319"/>
    <w:rsid w:val="00C13EE9"/>
    <w:rsid w:val="00C21540"/>
    <w:rsid w:val="00C21906"/>
    <w:rsid w:val="00C21BFA"/>
    <w:rsid w:val="00C24C8D"/>
    <w:rsid w:val="00C25FE2"/>
    <w:rsid w:val="00C26B53"/>
    <w:rsid w:val="00C279B2"/>
    <w:rsid w:val="00C33E50"/>
    <w:rsid w:val="00C34C20"/>
    <w:rsid w:val="00C35A3E"/>
    <w:rsid w:val="00C3680C"/>
    <w:rsid w:val="00C42130"/>
    <w:rsid w:val="00C423A4"/>
    <w:rsid w:val="00C4420F"/>
    <w:rsid w:val="00C44BF5"/>
    <w:rsid w:val="00C521D6"/>
    <w:rsid w:val="00C543DA"/>
    <w:rsid w:val="00C55232"/>
    <w:rsid w:val="00C553A4"/>
    <w:rsid w:val="00C55A06"/>
    <w:rsid w:val="00C55D03"/>
    <w:rsid w:val="00C601BC"/>
    <w:rsid w:val="00C6329F"/>
    <w:rsid w:val="00C63340"/>
    <w:rsid w:val="00C643F9"/>
    <w:rsid w:val="00C645D1"/>
    <w:rsid w:val="00C64E95"/>
    <w:rsid w:val="00C71372"/>
    <w:rsid w:val="00C72410"/>
    <w:rsid w:val="00C7287F"/>
    <w:rsid w:val="00C80B25"/>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2C63"/>
    <w:rsid w:val="00CC39FF"/>
    <w:rsid w:val="00CC3C2F"/>
    <w:rsid w:val="00CC4AC8"/>
    <w:rsid w:val="00CC5233"/>
    <w:rsid w:val="00CC5DE6"/>
    <w:rsid w:val="00CC6E4E"/>
    <w:rsid w:val="00CC6FE8"/>
    <w:rsid w:val="00CC7202"/>
    <w:rsid w:val="00CD2808"/>
    <w:rsid w:val="00CD28BF"/>
    <w:rsid w:val="00CD316D"/>
    <w:rsid w:val="00CD3DE7"/>
    <w:rsid w:val="00CD4092"/>
    <w:rsid w:val="00CD4A20"/>
    <w:rsid w:val="00CD50A1"/>
    <w:rsid w:val="00CD519E"/>
    <w:rsid w:val="00CE0C4F"/>
    <w:rsid w:val="00CE30EA"/>
    <w:rsid w:val="00CF048A"/>
    <w:rsid w:val="00CF155A"/>
    <w:rsid w:val="00CF2947"/>
    <w:rsid w:val="00CF4E76"/>
    <w:rsid w:val="00CF686F"/>
    <w:rsid w:val="00CF687F"/>
    <w:rsid w:val="00CF6E60"/>
    <w:rsid w:val="00CF7BCA"/>
    <w:rsid w:val="00D008FD"/>
    <w:rsid w:val="00D0321C"/>
    <w:rsid w:val="00D035EC"/>
    <w:rsid w:val="00D03F10"/>
    <w:rsid w:val="00D06AB1"/>
    <w:rsid w:val="00D072ED"/>
    <w:rsid w:val="00D07A16"/>
    <w:rsid w:val="00D07A6F"/>
    <w:rsid w:val="00D07FCF"/>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01E0"/>
    <w:rsid w:val="00D5184B"/>
    <w:rsid w:val="00D51BF3"/>
    <w:rsid w:val="00D5405A"/>
    <w:rsid w:val="00D54B98"/>
    <w:rsid w:val="00D56414"/>
    <w:rsid w:val="00D66846"/>
    <w:rsid w:val="00D675FB"/>
    <w:rsid w:val="00D71F25"/>
    <w:rsid w:val="00D77031"/>
    <w:rsid w:val="00D84941"/>
    <w:rsid w:val="00D84FA1"/>
    <w:rsid w:val="00D851F0"/>
    <w:rsid w:val="00D86DB7"/>
    <w:rsid w:val="00D9060C"/>
    <w:rsid w:val="00D926D0"/>
    <w:rsid w:val="00D93030"/>
    <w:rsid w:val="00D950E1"/>
    <w:rsid w:val="00D952A6"/>
    <w:rsid w:val="00D9773B"/>
    <w:rsid w:val="00D97F99"/>
    <w:rsid w:val="00DA1E08"/>
    <w:rsid w:val="00DA24F8"/>
    <w:rsid w:val="00DA28E8"/>
    <w:rsid w:val="00DA38D3"/>
    <w:rsid w:val="00DA3932"/>
    <w:rsid w:val="00DA3AFC"/>
    <w:rsid w:val="00DA64F8"/>
    <w:rsid w:val="00DA6C15"/>
    <w:rsid w:val="00DB38C6"/>
    <w:rsid w:val="00DB38EE"/>
    <w:rsid w:val="00DB498B"/>
    <w:rsid w:val="00DB565A"/>
    <w:rsid w:val="00DB597F"/>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579C"/>
    <w:rsid w:val="00DE6E81"/>
    <w:rsid w:val="00DE703F"/>
    <w:rsid w:val="00DE7595"/>
    <w:rsid w:val="00DF1961"/>
    <w:rsid w:val="00DF44DE"/>
    <w:rsid w:val="00DF6044"/>
    <w:rsid w:val="00E01138"/>
    <w:rsid w:val="00E01D2B"/>
    <w:rsid w:val="00E02DFB"/>
    <w:rsid w:val="00E030F9"/>
    <w:rsid w:val="00E0311A"/>
    <w:rsid w:val="00E03138"/>
    <w:rsid w:val="00E06404"/>
    <w:rsid w:val="00E11A85"/>
    <w:rsid w:val="00E12495"/>
    <w:rsid w:val="00E14204"/>
    <w:rsid w:val="00E15CCD"/>
    <w:rsid w:val="00E15D9E"/>
    <w:rsid w:val="00E202EF"/>
    <w:rsid w:val="00E210B5"/>
    <w:rsid w:val="00E21DAA"/>
    <w:rsid w:val="00E22941"/>
    <w:rsid w:val="00E2552F"/>
    <w:rsid w:val="00E3137A"/>
    <w:rsid w:val="00E32213"/>
    <w:rsid w:val="00E32CCF"/>
    <w:rsid w:val="00E34A98"/>
    <w:rsid w:val="00E35D1E"/>
    <w:rsid w:val="00E364F9"/>
    <w:rsid w:val="00E365FA"/>
    <w:rsid w:val="00E36789"/>
    <w:rsid w:val="00E44A83"/>
    <w:rsid w:val="00E46EEB"/>
    <w:rsid w:val="00E502C1"/>
    <w:rsid w:val="00E502DD"/>
    <w:rsid w:val="00E50D3A"/>
    <w:rsid w:val="00E51387"/>
    <w:rsid w:val="00E51E68"/>
    <w:rsid w:val="00E52EFD"/>
    <w:rsid w:val="00E5408A"/>
    <w:rsid w:val="00E54D3C"/>
    <w:rsid w:val="00E56800"/>
    <w:rsid w:val="00E60280"/>
    <w:rsid w:val="00E62FF9"/>
    <w:rsid w:val="00E635D6"/>
    <w:rsid w:val="00E639BC"/>
    <w:rsid w:val="00E64F86"/>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6B6"/>
    <w:rsid w:val="00E9311F"/>
    <w:rsid w:val="00E934D1"/>
    <w:rsid w:val="00E94AF0"/>
    <w:rsid w:val="00E95D13"/>
    <w:rsid w:val="00E95DD3"/>
    <w:rsid w:val="00E969D5"/>
    <w:rsid w:val="00EA127F"/>
    <w:rsid w:val="00EA58D1"/>
    <w:rsid w:val="00EA61BC"/>
    <w:rsid w:val="00EA681A"/>
    <w:rsid w:val="00EA735B"/>
    <w:rsid w:val="00EB0266"/>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926"/>
    <w:rsid w:val="00F11586"/>
    <w:rsid w:val="00F1183B"/>
    <w:rsid w:val="00F11C9F"/>
    <w:rsid w:val="00F12263"/>
    <w:rsid w:val="00F1409D"/>
    <w:rsid w:val="00F14214"/>
    <w:rsid w:val="00F14437"/>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57592"/>
    <w:rsid w:val="00F6194E"/>
    <w:rsid w:val="00F623AC"/>
    <w:rsid w:val="00F62563"/>
    <w:rsid w:val="00F63B88"/>
    <w:rsid w:val="00F6412A"/>
    <w:rsid w:val="00F65893"/>
    <w:rsid w:val="00F66A4A"/>
    <w:rsid w:val="00F70281"/>
    <w:rsid w:val="00F71E22"/>
    <w:rsid w:val="00F72142"/>
    <w:rsid w:val="00F72AE7"/>
    <w:rsid w:val="00F76842"/>
    <w:rsid w:val="00F833BA"/>
    <w:rsid w:val="00F84FD0"/>
    <w:rsid w:val="00F859A8"/>
    <w:rsid w:val="00F9108B"/>
    <w:rsid w:val="00F91349"/>
    <w:rsid w:val="00F92AE8"/>
    <w:rsid w:val="00F93A8A"/>
    <w:rsid w:val="00F95248"/>
    <w:rsid w:val="00F956A9"/>
    <w:rsid w:val="00F963ED"/>
    <w:rsid w:val="00F966CF"/>
    <w:rsid w:val="00F96CAE"/>
    <w:rsid w:val="00F97C99"/>
    <w:rsid w:val="00FA29E9"/>
    <w:rsid w:val="00FA662D"/>
    <w:rsid w:val="00FA73B1"/>
    <w:rsid w:val="00FB0A58"/>
    <w:rsid w:val="00FB0CB9"/>
    <w:rsid w:val="00FB107B"/>
    <w:rsid w:val="00FB3BAE"/>
    <w:rsid w:val="00FB45F1"/>
    <w:rsid w:val="00FB4A72"/>
    <w:rsid w:val="00FB54E8"/>
    <w:rsid w:val="00FB7054"/>
    <w:rsid w:val="00FC17B7"/>
    <w:rsid w:val="00FC2CB7"/>
    <w:rsid w:val="00FC4090"/>
    <w:rsid w:val="00FC51CD"/>
    <w:rsid w:val="00FC55B4"/>
    <w:rsid w:val="00FC6EF3"/>
    <w:rsid w:val="00FD00E6"/>
    <w:rsid w:val="00FD09A1"/>
    <w:rsid w:val="00FD2A7C"/>
    <w:rsid w:val="00FD59EB"/>
    <w:rsid w:val="00FD7299"/>
    <w:rsid w:val="00FD7802"/>
    <w:rsid w:val="00FE1FBE"/>
    <w:rsid w:val="00FE3901"/>
    <w:rsid w:val="00FE39D3"/>
    <w:rsid w:val="00FE4BCE"/>
    <w:rsid w:val="00FE4F85"/>
    <w:rsid w:val="00FE54AE"/>
    <w:rsid w:val="00FE576A"/>
    <w:rsid w:val="00FE7E79"/>
    <w:rsid w:val="00FF1A6D"/>
    <w:rsid w:val="00FF3E7D"/>
    <w:rsid w:val="00FF5B99"/>
    <w:rsid w:val="00FF730C"/>
    <w:rsid w:val="00FF73F4"/>
    <w:rsid w:val="00FF7CE4"/>
    <w:rsid w:val="00FF7E39"/>
    <w:rsid w:val="010A6538"/>
    <w:rsid w:val="01161381"/>
    <w:rsid w:val="031C4A80"/>
    <w:rsid w:val="075C09CB"/>
    <w:rsid w:val="09BE18C7"/>
    <w:rsid w:val="14F41582"/>
    <w:rsid w:val="1FD16A32"/>
    <w:rsid w:val="33EDF92E"/>
    <w:rsid w:val="3528155F"/>
    <w:rsid w:val="383C5048"/>
    <w:rsid w:val="384E1E6A"/>
    <w:rsid w:val="3D904544"/>
    <w:rsid w:val="3FD70BBC"/>
    <w:rsid w:val="42FC76D0"/>
    <w:rsid w:val="4A9F8FE4"/>
    <w:rsid w:val="4EF3540D"/>
    <w:rsid w:val="53EFD480"/>
    <w:rsid w:val="53F00B8B"/>
    <w:rsid w:val="55705685"/>
    <w:rsid w:val="594C7EF4"/>
    <w:rsid w:val="5C4F3910"/>
    <w:rsid w:val="6BEF94CC"/>
    <w:rsid w:val="77484FC3"/>
    <w:rsid w:val="77F78BC6"/>
    <w:rsid w:val="7CD87C8F"/>
    <w:rsid w:val="7D52A263"/>
    <w:rsid w:val="7DFF7128"/>
    <w:rsid w:val="7EB7B3E4"/>
    <w:rsid w:val="7F9E0BEB"/>
    <w:rsid w:val="8B7DDA19"/>
    <w:rsid w:val="E38DB3AA"/>
    <w:rsid w:val="EBF3E2BF"/>
    <w:rsid w:val="EDCA9BA8"/>
    <w:rsid w:val="F7BD2CC1"/>
    <w:rsid w:val="FBA68BFF"/>
    <w:rsid w:val="FEFED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rFonts w:ascii="Times New Roman" w:hAnsi="Times New Roman" w:eastAsia="宋体" w:cs="Times New Roman"/>
      <w:b/>
      <w:bCs/>
      <w:kern w:val="44"/>
      <w:sz w:val="44"/>
      <w:szCs w:val="44"/>
    </w:rPr>
  </w:style>
  <w:style w:type="character" w:customStyle="1" w:styleId="36">
    <w:name w:val="标题 2 字符"/>
    <w:link w:val="3"/>
    <w:qFormat/>
    <w:uiPriority w:val="0"/>
    <w:rPr>
      <w:rFonts w:ascii="Arial" w:hAnsi="Arial" w:eastAsia="黑体" w:cs="Times New Roman"/>
      <w:b/>
      <w:bCs/>
      <w:sz w:val="32"/>
      <w:szCs w:val="32"/>
    </w:rPr>
  </w:style>
  <w:style w:type="character" w:customStyle="1" w:styleId="37">
    <w:name w:val="标题 3 字符"/>
    <w:link w:val="4"/>
    <w:qFormat/>
    <w:uiPriority w:val="0"/>
    <w:rPr>
      <w:rFonts w:ascii="Times New Roman" w:hAnsi="Times New Roman" w:eastAsia="宋体" w:cs="Times New Roman"/>
      <w:b/>
      <w:bCs/>
      <w:sz w:val="32"/>
      <w:szCs w:val="32"/>
    </w:rPr>
  </w:style>
  <w:style w:type="character" w:customStyle="1" w:styleId="38">
    <w:name w:val="标题 4 字符"/>
    <w:link w:val="5"/>
    <w:qFormat/>
    <w:uiPriority w:val="0"/>
    <w:rPr>
      <w:rFonts w:ascii="Arial" w:hAnsi="Arial" w:eastAsia="黑体" w:cs="Times New Roman"/>
      <w:b/>
      <w:bCs/>
      <w:sz w:val="28"/>
      <w:szCs w:val="28"/>
    </w:rPr>
  </w:style>
  <w:style w:type="character" w:customStyle="1" w:styleId="39">
    <w:name w:val="标题 5 字符"/>
    <w:link w:val="6"/>
    <w:qFormat/>
    <w:uiPriority w:val="0"/>
    <w:rPr>
      <w:rFonts w:ascii="Times New Roman" w:hAnsi="Times New Roman" w:eastAsia="宋体" w:cs="Times New Roman"/>
      <w:b/>
      <w:bCs/>
      <w:sz w:val="28"/>
      <w:szCs w:val="28"/>
    </w:rPr>
  </w:style>
  <w:style w:type="character" w:customStyle="1" w:styleId="40">
    <w:name w:val="标题 6 字符"/>
    <w:link w:val="7"/>
    <w:qFormat/>
    <w:uiPriority w:val="0"/>
    <w:rPr>
      <w:rFonts w:ascii="Arial" w:hAnsi="Arial" w:eastAsia="黑体" w:cs="Times New Roman"/>
      <w:b/>
      <w:bCs/>
      <w:sz w:val="24"/>
      <w:szCs w:val="24"/>
    </w:rPr>
  </w:style>
  <w:style w:type="character" w:customStyle="1" w:styleId="41">
    <w:name w:val="标题 7 字符"/>
    <w:link w:val="8"/>
    <w:qFormat/>
    <w:uiPriority w:val="0"/>
    <w:rPr>
      <w:rFonts w:ascii="Times New Roman" w:hAnsi="Times New Roman" w:eastAsia="宋体" w:cs="Times New Roman"/>
      <w:b/>
      <w:bCs/>
      <w:sz w:val="24"/>
      <w:szCs w:val="24"/>
    </w:rPr>
  </w:style>
  <w:style w:type="character" w:customStyle="1" w:styleId="42">
    <w:name w:val="标题 8 字符"/>
    <w:link w:val="9"/>
    <w:qFormat/>
    <w:uiPriority w:val="0"/>
    <w:rPr>
      <w:rFonts w:ascii="Arial" w:hAnsi="Arial" w:eastAsia="黑体" w:cs="Times New Roman"/>
      <w:sz w:val="24"/>
      <w:szCs w:val="24"/>
    </w:rPr>
  </w:style>
  <w:style w:type="character" w:customStyle="1" w:styleId="43">
    <w:name w:val="标题 9 字符"/>
    <w:link w:val="10"/>
    <w:qFormat/>
    <w:uiPriority w:val="0"/>
    <w:rPr>
      <w:rFonts w:ascii="Arial" w:hAnsi="Arial" w:eastAsia="黑体" w:cs="Times New Roman"/>
      <w:szCs w:val="21"/>
    </w:rPr>
  </w:style>
  <w:style w:type="character" w:customStyle="1" w:styleId="44">
    <w:name w:val="页眉 字符"/>
    <w:link w:val="18"/>
    <w:qFormat/>
    <w:uiPriority w:val="99"/>
    <w:rPr>
      <w:rFonts w:ascii="Times New Roman" w:hAnsi="Times New Roman" w:eastAsia="宋体" w:cs="Times New Roman"/>
      <w:sz w:val="18"/>
      <w:szCs w:val="18"/>
    </w:rPr>
  </w:style>
  <w:style w:type="character" w:customStyle="1" w:styleId="45">
    <w:name w:val="页脚 字符"/>
    <w:link w:val="17"/>
    <w:qFormat/>
    <w:uiPriority w:val="99"/>
    <w:rPr>
      <w:rFonts w:ascii="宋体" w:hAnsi="Times New Roman" w:eastAsia="宋体" w:cs="Times New Roman"/>
      <w:sz w:val="18"/>
      <w:szCs w:val="18"/>
    </w:rPr>
  </w:style>
  <w:style w:type="character" w:customStyle="1" w:styleId="46">
    <w:name w:val="批注框文本 字符"/>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font1"/>
    <w:basedOn w:val="29"/>
    <w:qFormat/>
    <w:uiPriority w:val="0"/>
    <w:rPr>
      <w:color w:val="727272"/>
      <w:sz w:val="19"/>
      <w:szCs w:val="19"/>
    </w:rPr>
  </w:style>
  <w:style w:type="paragraph" w:customStyle="1" w:styleId="232">
    <w:name w:val="三级标题"/>
    <w:basedOn w:val="1"/>
    <w:next w:val="1"/>
    <w:qFormat/>
    <w:uiPriority w:val="0"/>
    <w:pPr>
      <w:widowControl/>
      <w:tabs>
        <w:tab w:val="left" w:pos="0"/>
      </w:tabs>
      <w:adjustRightInd/>
      <w:spacing w:line="360" w:lineRule="auto"/>
      <w:jc w:val="left"/>
      <w:outlineLvl w:val="2"/>
    </w:pPr>
    <w:rPr>
      <w:rFonts w:ascii="黑体" w:hAnsi="Times New Roman" w:cs="黑体"/>
      <w:kern w:val="0"/>
    </w:rPr>
  </w:style>
  <w:style w:type="paragraph" w:customStyle="1" w:styleId="233">
    <w:name w:val="MM Topic 1"/>
    <w:basedOn w:val="2"/>
    <w:qFormat/>
    <w:uiPriority w:val="0"/>
    <w:pPr>
      <w:widowControl/>
      <w:numPr>
        <w:ilvl w:val="0"/>
        <w:numId w:val="32"/>
      </w:numPr>
      <w:adjustRightInd/>
      <w:spacing w:before="0" w:after="0" w:line="240" w:lineRule="auto"/>
      <w:jc w:val="left"/>
    </w:pPr>
    <w:rPr>
      <w:rFonts w:ascii="黑体" w:hAnsi="Times New Roman" w:eastAsia="黑体" w:cs="ËÎÌå"/>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10DD9429AFD4EF99183D4D657FA4023"/>
        <w:style w:val=""/>
        <w:category>
          <w:name w:val="常规"/>
          <w:gallery w:val="placeholder"/>
        </w:category>
        <w:types>
          <w:type w:val="bbPlcHdr"/>
        </w:types>
        <w:behaviors>
          <w:behavior w:val="content"/>
        </w:behaviors>
        <w:description w:val=""/>
        <w:guid w:val="{3FBDE9B8-B5FE-4326-A114-94B27F4F1EF7}"/>
      </w:docPartPr>
      <w:docPartBody>
        <w:p>
          <w:pPr>
            <w:pStyle w:val="5"/>
          </w:pPr>
          <w:r>
            <w:rPr>
              <w:rStyle w:val="4"/>
              <w:rFonts w:hint="eastAsia"/>
            </w:rPr>
            <w:t>单击或点击此处输入文字。</w:t>
          </w:r>
        </w:p>
      </w:docPartBody>
    </w:docPart>
    <w:docPart>
      <w:docPartPr>
        <w:name w:val="5AE321EFFB494DE79C9D8A291F472AF2"/>
        <w:style w:val=""/>
        <w:category>
          <w:name w:val="常规"/>
          <w:gallery w:val="placeholder"/>
        </w:category>
        <w:types>
          <w:type w:val="bbPlcHdr"/>
        </w:types>
        <w:behaviors>
          <w:behavior w:val="content"/>
        </w:behaviors>
        <w:description w:val=""/>
        <w:guid w:val="{750A5B02-72F2-4632-A186-A6543FC2484F}"/>
      </w:docPartPr>
      <w:docPartBody>
        <w:p>
          <w:pPr>
            <w:pStyle w:val="6"/>
          </w:pPr>
          <w:r>
            <w:rPr>
              <w:rStyle w:val="4"/>
              <w:rFonts w:hint="eastAsia"/>
            </w:rPr>
            <w:t>选择一项。</w:t>
          </w:r>
        </w:p>
      </w:docPartBody>
    </w:docPart>
    <w:docPart>
      <w:docPartPr>
        <w:name w:val="DC1D396553DC458A9124775487627288"/>
        <w:style w:val=""/>
        <w:category>
          <w:name w:val="常规"/>
          <w:gallery w:val="placeholder"/>
        </w:category>
        <w:types>
          <w:type w:val="bbPlcHdr"/>
        </w:types>
        <w:behaviors>
          <w:behavior w:val="content"/>
        </w:behaviors>
        <w:description w:val=""/>
        <w:guid w:val="{681CAA38-61A4-4AF7-851B-BCCD9EF2713E}"/>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75"/>
    <w:rsid w:val="000C55D7"/>
    <w:rsid w:val="001E5E80"/>
    <w:rsid w:val="00387C40"/>
    <w:rsid w:val="003C4C9D"/>
    <w:rsid w:val="003D10D6"/>
    <w:rsid w:val="00473F8E"/>
    <w:rsid w:val="00525DDB"/>
    <w:rsid w:val="005A162B"/>
    <w:rsid w:val="005A4C96"/>
    <w:rsid w:val="005C1ADA"/>
    <w:rsid w:val="006454D6"/>
    <w:rsid w:val="00646C62"/>
    <w:rsid w:val="007D1EA0"/>
    <w:rsid w:val="008A7AA1"/>
    <w:rsid w:val="009013D6"/>
    <w:rsid w:val="00EE0C10"/>
    <w:rsid w:val="00F02ADB"/>
    <w:rsid w:val="00FE0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10DD9429AFD4EF99183D4D657FA40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AE321EFFB494DE79C9D8A291F472A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C1D396553DC458A912477548762728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9</Pages>
  <Words>4223</Words>
  <Characters>4527</Characters>
  <Lines>59</Lines>
  <Paragraphs>16</Paragraphs>
  <TotalTime>6</TotalTime>
  <ScaleCrop>false</ScaleCrop>
  <LinksUpToDate>false</LinksUpToDate>
  <CharactersWithSpaces>4827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2025-02-13T01:54:00Z</dcterms:created>
  <dc:creator>Sheila</dc:creator>
  <dc:description>&lt;config cover="true" show_menu="true" version="1.0.0" doctype="SDKXY"&gt;_x000d_
&lt;/config&gt;</dc:description>
  <cp:lastModifiedBy>songxianglei</cp:lastModifiedBy>
  <cp:lastPrinted>2025-02-28T16:21:51Z</cp:lastPrinted>
  <dcterms:modified xsi:type="dcterms:W3CDTF">2025-02-28T16:33:26Z</dcterms:modified>
  <dc:title>行业标准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y fmtid="{D5CDD505-2E9C-101B-9397-08002B2CF9AE}" pid="15" name="ICV">
    <vt:lpwstr>A28976411C614E67848AB1AC16CC9A76</vt:lpwstr>
  </property>
  <property fmtid="{D5CDD505-2E9C-101B-9397-08002B2CF9AE}" pid="16" name="KSOTemplateDocerSaveRecord">
    <vt:lpwstr>eyJoZGlkIjoiOTQ2NzdkNThlMzcwZjMzZTEzNGM5ZWZjNjBmMzFjNmYiLCJ1c2VySWQiOiIxMTQxODc5ODE1In0=</vt:lpwstr>
  </property>
</Properties>
</file>