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仿宋" w:hAnsi="仿宋" w:cs="仿宋"/>
          <w:bCs/>
          <w:color w:val="auto"/>
          <w:sz w:val="28"/>
          <w:szCs w:val="28"/>
          <w:lang w:val="en-US" w:eastAsia="zh-CN"/>
        </w:rPr>
      </w:pPr>
      <w:r>
        <w:rPr>
          <w:rFonts w:hint="eastAsia" w:ascii="仿宋" w:hAnsi="仿宋" w:cs="仿宋"/>
          <w:bCs/>
          <w:color w:val="auto"/>
          <w:sz w:val="28"/>
          <w:szCs w:val="28"/>
          <w:lang w:eastAsia="zh-CN"/>
        </w:rPr>
        <w:t>附件</w:t>
      </w:r>
      <w:r>
        <w:rPr>
          <w:rFonts w:hint="eastAsia" w:ascii="仿宋" w:hAnsi="仿宋" w:cs="仿宋"/>
          <w:bCs/>
          <w:color w:val="auto"/>
          <w:sz w:val="28"/>
          <w:szCs w:val="28"/>
          <w:lang w:val="en-US" w:eastAsia="zh-CN"/>
        </w:rPr>
        <w:t>1</w:t>
      </w: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全国档案事业统计调查制度</w:t>
      </w:r>
    </w:p>
    <w:p>
      <w:pPr>
        <w:spacing w:line="600" w:lineRule="atLeast"/>
        <w:jc w:val="center"/>
        <w:rPr>
          <w:rFonts w:ascii="楷体" w:hAnsi="楷体" w:eastAsia="楷体"/>
          <w:color w:val="auto"/>
          <w:sz w:val="44"/>
          <w:szCs w:val="44"/>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国家档案局制定</w:t>
      </w: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国家统计局批准</w:t>
      </w:r>
    </w:p>
    <w:p>
      <w:pPr>
        <w:jc w:val="center"/>
        <w:rPr>
          <w:rFonts w:ascii="方正楷体_GBK" w:hAnsi="方正楷体_GBK" w:eastAsia="方正楷体_GBK" w:cs="方正楷体_GBK"/>
          <w:bCs/>
          <w:color w:val="auto"/>
          <w:sz w:val="32"/>
          <w:szCs w:val="3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2019年</w:t>
      </w:r>
      <w:r>
        <w:rPr>
          <w:rFonts w:hint="eastAsia" w:ascii="方正楷体_GBK" w:hAnsi="方正楷体_GBK" w:eastAsia="方正楷体_GBK" w:cs="方正楷体_GBK"/>
          <w:bCs/>
          <w:color w:val="auto"/>
          <w:sz w:val="32"/>
          <w:szCs w:val="32"/>
          <w:lang w:val="en-US" w:eastAsia="zh-CN"/>
        </w:rPr>
        <w:t>1</w:t>
      </w:r>
      <w:r>
        <w:rPr>
          <w:rFonts w:hint="eastAsia" w:ascii="方正楷体_GBK" w:hAnsi="方正楷体_GBK" w:eastAsia="方正楷体_GBK" w:cs="方正楷体_GBK"/>
          <w:bCs/>
          <w:color w:val="auto"/>
          <w:sz w:val="32"/>
          <w:szCs w:val="32"/>
        </w:rPr>
        <w:t>月</w:t>
      </w:r>
    </w:p>
    <w:p>
      <w:pPr>
        <w:rPr>
          <w:color w:val="auto"/>
        </w:rPr>
      </w:pPr>
      <w:r>
        <w:rPr>
          <w:color w:val="auto"/>
        </w:rPr>
        <w:br w:type="page"/>
      </w:r>
    </w:p>
    <w:p>
      <w:pPr>
        <w:spacing w:line="600" w:lineRule="atLeast"/>
        <w:jc w:val="center"/>
        <w:rPr>
          <w:rFonts w:cs="宋体-18030" w:asciiTheme="majorEastAsia" w:hAnsiTheme="majorEastAsia" w:eastAsiaTheme="majorEastAsia"/>
          <w:b/>
          <w:bCs/>
          <w:color w:val="auto"/>
          <w:sz w:val="32"/>
          <w:szCs w:val="32"/>
        </w:rPr>
      </w:pPr>
      <w:r>
        <w:rPr>
          <w:rFonts w:hint="eastAsia" w:cs="宋体-18030" w:asciiTheme="majorEastAsia" w:hAnsiTheme="majorEastAsia" w:eastAsiaTheme="majorEastAsia"/>
          <w:b/>
          <w:bCs/>
          <w:color w:val="auto"/>
          <w:sz w:val="32"/>
          <w:szCs w:val="32"/>
        </w:rPr>
        <w:t>本统计调查制度根据《中华人民共和国统计法》的有关规定制定</w:t>
      </w:r>
    </w:p>
    <w:p>
      <w:pPr>
        <w:spacing w:line="600" w:lineRule="atLeast"/>
        <w:rPr>
          <w:rFonts w:ascii="仿宋_GB2312" w:hAnsi="宋体-18030" w:eastAsia="仿宋_GB2312" w:cs="宋体-18030"/>
          <w:bCs/>
          <w:color w:val="auto"/>
          <w:sz w:val="28"/>
          <w:szCs w:val="28"/>
        </w:rPr>
      </w:pPr>
    </w:p>
    <w:p>
      <w:pPr>
        <w:spacing w:line="600" w:lineRule="atLeast"/>
        <w:rPr>
          <w:rFonts w:ascii="仿宋" w:hAnsi="仿宋" w:cs="仿宋"/>
          <w:bCs/>
          <w:color w:val="auto"/>
          <w:sz w:val="28"/>
          <w:szCs w:val="28"/>
        </w:rPr>
      </w:pPr>
      <w:r>
        <w:rPr>
          <w:rFonts w:hint="eastAsia" w:ascii="仿宋_GB2312" w:hAnsi="宋体-18030" w:eastAsia="仿宋_GB2312" w:cs="宋体-18030"/>
          <w:bCs/>
          <w:color w:val="auto"/>
          <w:sz w:val="28"/>
          <w:szCs w:val="28"/>
        </w:rPr>
        <w:t xml:space="preserve">    </w:t>
      </w:r>
      <w:r>
        <w:rPr>
          <w:rFonts w:hint="eastAsia" w:ascii="仿宋" w:hAnsi="仿宋" w:cs="仿宋"/>
          <w:bCs/>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《中华人民共和国统计法》第九条规定：统计机构和统计人员对在统计工作中知悉的国家秘密、商业秘密和个人信息，应当予以保密。</w:t>
      </w:r>
    </w:p>
    <w:p>
      <w:pPr>
        <w:spacing w:line="600" w:lineRule="atLeast"/>
        <w:rPr>
          <w:rFonts w:ascii="仿宋" w:hAnsi="仿宋" w:cs="仿宋"/>
          <w:bCs/>
          <w:color w:val="auto"/>
          <w:sz w:val="28"/>
          <w:szCs w:val="28"/>
        </w:rPr>
      </w:pPr>
    </w:p>
    <w:p>
      <w:pPr>
        <w:spacing w:line="600" w:lineRule="atLeast"/>
        <w:ind w:firstLine="560" w:firstLineChars="200"/>
        <w:rPr>
          <w:rFonts w:ascii="仿宋" w:hAnsi="仿宋" w:cs="仿宋"/>
          <w:bCs/>
          <w:color w:val="auto"/>
          <w:sz w:val="28"/>
          <w:szCs w:val="28"/>
        </w:rPr>
      </w:pPr>
      <w:r>
        <w:rPr>
          <w:rFonts w:hint="eastAsia" w:ascii="仿宋" w:hAnsi="仿宋" w:cs="仿宋"/>
          <w:bCs/>
          <w:color w:val="auto"/>
          <w:sz w:val="28"/>
          <w:szCs w:val="28"/>
        </w:rPr>
        <w:t>《中华人民共和国统计法》第二十五条规定：统计调查中获得的能够识别或者推断单个统计调查对象身份的资料，任何单位和个人不得对外提供、泄露，不得用于统计以外的目的。</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本制度由国家档案局负责解释。</w:t>
      </w:r>
    </w:p>
    <w:p>
      <w:pPr>
        <w:rPr>
          <w:color w:val="auto"/>
        </w:rPr>
      </w:pPr>
      <w:r>
        <w:rPr>
          <w:color w:val="auto"/>
        </w:rPr>
        <w:br w:type="page"/>
      </w:r>
    </w:p>
    <w:p>
      <w:pPr>
        <w:pStyle w:val="12"/>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hint="eastAsia" w:ascii="黑体" w:hAnsi="黑体" w:eastAsia="黑体"/>
          <w:color w:val="auto"/>
          <w:sz w:val="36"/>
          <w:szCs w:val="36"/>
        </w:rPr>
        <w:t xml:space="preserve">  </w:t>
      </w:r>
      <w:r>
        <w:rPr>
          <w:rFonts w:ascii="黑体" w:hAnsi="黑体" w:eastAsia="黑体"/>
          <w:color w:val="auto"/>
          <w:sz w:val="36"/>
          <w:szCs w:val="36"/>
          <w:lang w:val="zh-CN"/>
        </w:rPr>
        <w:t xml:space="preserve"> 录</w:t>
      </w:r>
    </w:p>
    <w:p>
      <w:pPr>
        <w:pStyle w:val="6"/>
        <w:tabs>
          <w:tab w:val="right" w:leader="dot" w:pos="9060"/>
        </w:tabs>
        <w:spacing w:line="360" w:lineRule="auto"/>
        <w:ind w:left="0" w:leftChars="0"/>
        <w:rPr>
          <w:rFonts w:ascii="仿宋" w:hAnsi="仿宋"/>
          <w:b/>
          <w:bCs/>
          <w:color w:val="auto"/>
          <w:sz w:val="28"/>
          <w:szCs w:val="28"/>
          <w:lang w:val="zh-CN"/>
        </w:rPr>
      </w:pPr>
    </w:p>
    <w:p>
      <w:pPr>
        <w:pStyle w:val="6"/>
        <w:tabs>
          <w:tab w:val="right" w:leader="dot" w:pos="9072"/>
        </w:tabs>
        <w:spacing w:line="360" w:lineRule="auto"/>
        <w:ind w:left="600"/>
        <w:rPr>
          <w:rFonts w:ascii="仿宋" w:hAnsi="仿宋" w:cs="仿宋"/>
          <w:b/>
          <w:bCs/>
          <w:color w:val="auto"/>
        </w:rPr>
      </w:pPr>
      <w:r>
        <w:rPr>
          <w:rFonts w:hint="eastAsia" w:ascii="仿宋" w:hAnsi="仿宋" w:cs="仿宋"/>
          <w:b/>
          <w:bCs/>
          <w:color w:val="auto"/>
          <w:sz w:val="28"/>
          <w:szCs w:val="28"/>
          <w:lang w:val="zh-CN"/>
        </w:rPr>
        <w:fldChar w:fldCharType="begin"/>
      </w:r>
      <w:r>
        <w:rPr>
          <w:rFonts w:hint="eastAsia" w:ascii="仿宋" w:hAnsi="仿宋" w:cs="仿宋"/>
          <w:b/>
          <w:bCs/>
          <w:color w:val="auto"/>
          <w:sz w:val="28"/>
          <w:szCs w:val="28"/>
          <w:lang w:val="zh-CN"/>
        </w:rPr>
        <w:instrText xml:space="preserve"> TOC \o "1-3" \h \z \u </w:instrText>
      </w:r>
      <w:r>
        <w:rPr>
          <w:rFonts w:hint="eastAsia" w:ascii="仿宋" w:hAnsi="仿宋" w:cs="仿宋"/>
          <w:b/>
          <w:bCs/>
          <w:color w:val="auto"/>
          <w:sz w:val="28"/>
          <w:szCs w:val="28"/>
          <w:lang w:val="zh-CN"/>
        </w:rPr>
        <w:fldChar w:fldCharType="separate"/>
      </w:r>
      <w:r>
        <w:rPr>
          <w:color w:val="auto"/>
        </w:rPr>
        <w:fldChar w:fldCharType="begin"/>
      </w:r>
      <w:r>
        <w:rPr>
          <w:color w:val="auto"/>
        </w:rPr>
        <w:instrText xml:space="preserve"> HYPERLINK \l "_Toc27338" </w:instrText>
      </w:r>
      <w:r>
        <w:rPr>
          <w:color w:val="auto"/>
        </w:rPr>
        <w:fldChar w:fldCharType="separate"/>
      </w:r>
      <w:r>
        <w:rPr>
          <w:rFonts w:hint="eastAsia" w:ascii="仿宋" w:hAnsi="仿宋" w:cs="仿宋"/>
          <w:b/>
          <w:bCs/>
          <w:color w:val="auto"/>
          <w:szCs w:val="36"/>
        </w:rPr>
        <w:t>一、总 说 明</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_Toc27338 </w:instrText>
      </w:r>
      <w:r>
        <w:rPr>
          <w:rFonts w:hint="eastAsia" w:ascii="仿宋" w:hAnsi="仿宋" w:cs="仿宋"/>
          <w:b/>
          <w:bCs/>
          <w:color w:val="auto"/>
        </w:rPr>
        <w:fldChar w:fldCharType="separate"/>
      </w:r>
      <w:r>
        <w:rPr>
          <w:rFonts w:hint="eastAsia" w:ascii="仿宋" w:hAnsi="仿宋" w:cs="仿宋"/>
          <w:b/>
          <w:bCs/>
          <w:color w:val="auto"/>
        </w:rPr>
        <w:t>1</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"_Toc9651" </w:instrText>
      </w:r>
      <w:r>
        <w:rPr>
          <w:color w:val="auto"/>
        </w:rPr>
        <w:fldChar w:fldCharType="separate"/>
      </w:r>
      <w:r>
        <w:rPr>
          <w:rFonts w:hint="eastAsia" w:ascii="仿宋" w:hAnsi="仿宋" w:cs="仿宋"/>
          <w:b/>
          <w:bCs/>
          <w:color w:val="auto"/>
          <w:szCs w:val="36"/>
        </w:rPr>
        <w:t>二、 报 表 目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_Toc9651 </w:instrText>
      </w:r>
      <w:r>
        <w:rPr>
          <w:rFonts w:hint="eastAsia" w:ascii="仿宋" w:hAnsi="仿宋" w:cs="仿宋"/>
          <w:b/>
          <w:bCs/>
          <w:color w:val="auto"/>
        </w:rPr>
        <w:fldChar w:fldCharType="separate"/>
      </w:r>
      <w:r>
        <w:rPr>
          <w:rFonts w:hint="eastAsia" w:ascii="仿宋" w:hAnsi="仿宋" w:cs="仿宋"/>
          <w:b/>
          <w:bCs/>
          <w:color w:val="auto"/>
        </w:rPr>
        <w:t>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"_Toc17913" </w:instrText>
      </w:r>
      <w:r>
        <w:rPr>
          <w:color w:val="auto"/>
        </w:rPr>
        <w:fldChar w:fldCharType="separate"/>
      </w:r>
      <w:r>
        <w:rPr>
          <w:rFonts w:hint="eastAsia" w:ascii="仿宋" w:hAnsi="仿宋" w:cs="仿宋"/>
          <w:b/>
          <w:bCs/>
          <w:color w:val="auto"/>
          <w:szCs w:val="36"/>
        </w:rPr>
        <w:t>三、 调 查 表 式</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_Toc17913 </w:instrText>
      </w:r>
      <w:r>
        <w:rPr>
          <w:rFonts w:hint="eastAsia" w:ascii="仿宋" w:hAnsi="仿宋" w:cs="仿宋"/>
          <w:b/>
          <w:bCs/>
          <w:color w:val="auto"/>
        </w:rPr>
        <w:fldChar w:fldCharType="separate"/>
      </w:r>
      <w:r>
        <w:rPr>
          <w:rFonts w:hint="eastAsia" w:ascii="仿宋" w:hAnsi="仿宋" w:cs="仿宋"/>
          <w:b/>
          <w:bCs/>
          <w:color w:val="auto"/>
        </w:rPr>
        <w:t>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"_Toc13147" </w:instrText>
      </w:r>
      <w:r>
        <w:rPr>
          <w:color w:val="auto"/>
        </w:rPr>
        <w:fldChar w:fldCharType="separate"/>
      </w:r>
      <w:r>
        <w:rPr>
          <w:rFonts w:hint="eastAsia" w:ascii="仿宋" w:hAnsi="仿宋" w:cs="仿宋"/>
          <w:color w:val="auto"/>
        </w:rPr>
        <w:t>（一）档案行政管理部门基本情况年报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_Toc13147 </w:instrText>
      </w:r>
      <w:r>
        <w:rPr>
          <w:rFonts w:hint="eastAsia" w:ascii="仿宋" w:hAnsi="仿宋" w:cs="仿宋"/>
          <w:color w:val="auto"/>
        </w:rPr>
        <w:fldChar w:fldCharType="separate"/>
      </w:r>
      <w:r>
        <w:rPr>
          <w:rFonts w:hint="eastAsia" w:ascii="仿宋" w:hAnsi="仿宋" w:cs="仿宋"/>
          <w:color w:val="auto"/>
        </w:rPr>
        <w:t>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"_Toc32006" </w:instrText>
      </w:r>
      <w:r>
        <w:rPr>
          <w:color w:val="auto"/>
        </w:rPr>
        <w:fldChar w:fldCharType="separate"/>
      </w:r>
      <w:r>
        <w:rPr>
          <w:rFonts w:hint="eastAsia" w:ascii="仿宋" w:hAnsi="仿宋" w:cs="仿宋"/>
          <w:color w:val="auto"/>
        </w:rPr>
        <w:t>（二）档案馆基本情况年报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_Toc32006 </w:instrText>
      </w:r>
      <w:r>
        <w:rPr>
          <w:rFonts w:hint="eastAsia" w:ascii="仿宋" w:hAnsi="仿宋" w:cs="仿宋"/>
          <w:color w:val="auto"/>
        </w:rPr>
        <w:fldChar w:fldCharType="separate"/>
      </w:r>
      <w:r>
        <w:rPr>
          <w:rFonts w:hint="eastAsia" w:ascii="仿宋" w:hAnsi="仿宋" w:cs="仿宋"/>
          <w:color w:val="auto"/>
        </w:rPr>
        <w:t>11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"_Toc13628" </w:instrText>
      </w:r>
      <w:r>
        <w:rPr>
          <w:color w:val="auto"/>
        </w:rPr>
        <w:fldChar w:fldCharType="separate"/>
      </w:r>
      <w:r>
        <w:rPr>
          <w:rFonts w:hint="eastAsia" w:ascii="仿宋" w:hAnsi="仿宋" w:cs="仿宋"/>
          <w:color w:val="auto"/>
        </w:rPr>
        <w:t>（三）档案室基本情况年报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_Toc13628 </w:instrText>
      </w:r>
      <w:r>
        <w:rPr>
          <w:rFonts w:hint="eastAsia" w:ascii="仿宋" w:hAnsi="仿宋" w:cs="仿宋"/>
          <w:color w:val="auto"/>
        </w:rPr>
        <w:fldChar w:fldCharType="separate"/>
      </w:r>
      <w:r>
        <w:rPr>
          <w:rFonts w:hint="eastAsia" w:ascii="仿宋" w:hAnsi="仿宋" w:cs="仿宋"/>
          <w:color w:val="auto"/>
        </w:rPr>
        <w:t>19</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"_Toc11492" </w:instrText>
      </w:r>
      <w:r>
        <w:rPr>
          <w:color w:val="auto"/>
        </w:rPr>
        <w:fldChar w:fldCharType="separate"/>
      </w:r>
      <w:r>
        <w:rPr>
          <w:rFonts w:hint="eastAsia" w:ascii="仿宋" w:hAnsi="仿宋" w:cs="仿宋"/>
          <w:b/>
          <w:bCs/>
          <w:color w:val="auto"/>
        </w:rPr>
        <w:t>四、</w:t>
      </w:r>
      <w:r>
        <w:rPr>
          <w:rFonts w:hint="eastAsia" w:ascii="仿宋" w:hAnsi="仿宋" w:cs="仿宋"/>
          <w:b/>
          <w:bCs/>
          <w:color w:val="auto"/>
          <w:szCs w:val="36"/>
        </w:rPr>
        <w:t>主要统计指标解释</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_Toc11492 </w:instrText>
      </w:r>
      <w:r>
        <w:rPr>
          <w:rFonts w:hint="eastAsia" w:ascii="仿宋" w:hAnsi="仿宋" w:cs="仿宋"/>
          <w:b/>
          <w:bCs/>
          <w:color w:val="auto"/>
        </w:rPr>
        <w:fldChar w:fldCharType="separate"/>
      </w:r>
      <w:r>
        <w:rPr>
          <w:rFonts w:hint="eastAsia" w:ascii="仿宋" w:hAnsi="仿宋" w:cs="仿宋"/>
          <w:b/>
          <w:bCs/>
          <w:color w:val="auto"/>
        </w:rPr>
        <w:t>24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"_Toc1341" </w:instrText>
      </w:r>
      <w:r>
        <w:rPr>
          <w:color w:val="auto"/>
        </w:rPr>
        <w:fldChar w:fldCharType="separate"/>
      </w:r>
      <w:r>
        <w:rPr>
          <w:rFonts w:hint="eastAsia" w:ascii="仿宋" w:hAnsi="仿宋" w:cs="仿宋"/>
          <w:color w:val="auto"/>
        </w:rPr>
        <w:t>（一）档案行政管理部门基本情况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_Toc1341 </w:instrText>
      </w:r>
      <w:r>
        <w:rPr>
          <w:rFonts w:hint="eastAsia" w:ascii="仿宋" w:hAnsi="仿宋" w:cs="仿宋"/>
          <w:color w:val="auto"/>
        </w:rPr>
        <w:fldChar w:fldCharType="separate"/>
      </w:r>
      <w:r>
        <w:rPr>
          <w:rFonts w:hint="eastAsia" w:ascii="仿宋" w:hAnsi="仿宋" w:cs="仿宋"/>
          <w:color w:val="auto"/>
        </w:rPr>
        <w:t>24</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"_Toc7599" </w:instrText>
      </w:r>
      <w:r>
        <w:rPr>
          <w:color w:val="auto"/>
        </w:rPr>
        <w:fldChar w:fldCharType="separate"/>
      </w:r>
      <w:r>
        <w:rPr>
          <w:rFonts w:hint="eastAsia" w:ascii="仿宋" w:hAnsi="仿宋" w:cs="仿宋"/>
          <w:color w:val="auto"/>
        </w:rPr>
        <w:t>（二）档案馆基本情况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_Toc7599 </w:instrText>
      </w:r>
      <w:r>
        <w:rPr>
          <w:rFonts w:hint="eastAsia" w:ascii="仿宋" w:hAnsi="仿宋" w:cs="仿宋"/>
          <w:color w:val="auto"/>
        </w:rPr>
        <w:fldChar w:fldCharType="separate"/>
      </w:r>
      <w:r>
        <w:rPr>
          <w:rFonts w:hint="eastAsia" w:ascii="仿宋" w:hAnsi="仿宋" w:cs="仿宋"/>
          <w:color w:val="auto"/>
        </w:rPr>
        <w:t>31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"_Toc4500" </w:instrText>
      </w:r>
      <w:r>
        <w:rPr>
          <w:color w:val="auto"/>
        </w:rPr>
        <w:fldChar w:fldCharType="separate"/>
      </w:r>
      <w:r>
        <w:rPr>
          <w:rFonts w:hint="eastAsia" w:ascii="仿宋" w:hAnsi="仿宋" w:cs="仿宋"/>
          <w:color w:val="auto"/>
        </w:rPr>
        <w:t>（三）档案室基本情况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_Toc4500 </w:instrText>
      </w:r>
      <w:r>
        <w:rPr>
          <w:rFonts w:hint="eastAsia" w:ascii="仿宋" w:hAnsi="仿宋" w:cs="仿宋"/>
          <w:color w:val="auto"/>
        </w:rPr>
        <w:fldChar w:fldCharType="separate"/>
      </w:r>
      <w:r>
        <w:rPr>
          <w:rFonts w:hint="eastAsia" w:ascii="仿宋" w:hAnsi="仿宋" w:cs="仿宋"/>
          <w:color w:val="auto"/>
        </w:rPr>
        <w:t>41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"_Toc22823" </w:instrText>
      </w:r>
      <w:r>
        <w:rPr>
          <w:color w:val="auto"/>
        </w:rPr>
        <w:fldChar w:fldCharType="separate"/>
      </w:r>
      <w:r>
        <w:rPr>
          <w:rFonts w:hint="eastAsia" w:ascii="仿宋" w:hAnsi="仿宋" w:cs="仿宋"/>
          <w:b/>
          <w:bCs/>
          <w:color w:val="auto"/>
          <w:szCs w:val="36"/>
        </w:rPr>
        <w:t>五、附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_Toc22823 </w:instrText>
      </w:r>
      <w:r>
        <w:rPr>
          <w:rFonts w:hint="eastAsia" w:ascii="仿宋" w:hAnsi="仿宋" w:cs="仿宋"/>
          <w:b/>
          <w:bCs/>
          <w:color w:val="auto"/>
        </w:rPr>
        <w:fldChar w:fldCharType="separate"/>
      </w:r>
      <w:r>
        <w:rPr>
          <w:rFonts w:hint="eastAsia" w:ascii="仿宋" w:hAnsi="仿宋" w:cs="仿宋"/>
          <w:b/>
          <w:bCs/>
          <w:color w:val="auto"/>
        </w:rPr>
        <w:t>45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"_Toc18391" </w:instrText>
      </w:r>
      <w:r>
        <w:rPr>
          <w:color w:val="auto"/>
        </w:rPr>
        <w:fldChar w:fldCharType="separate"/>
      </w:r>
      <w:r>
        <w:rPr>
          <w:rFonts w:hint="eastAsia" w:ascii="仿宋" w:hAnsi="仿宋" w:cs="仿宋"/>
          <w:color w:val="auto"/>
        </w:rPr>
        <w:t>（一）各类填报单位的单位类别代码</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_Toc18391 </w:instrText>
      </w:r>
      <w:r>
        <w:rPr>
          <w:rFonts w:hint="eastAsia" w:ascii="仿宋" w:hAnsi="仿宋" w:cs="仿宋"/>
          <w:color w:val="auto"/>
        </w:rPr>
        <w:fldChar w:fldCharType="separate"/>
      </w:r>
      <w:r>
        <w:rPr>
          <w:rFonts w:hint="eastAsia" w:ascii="仿宋" w:hAnsi="仿宋" w:cs="仿宋"/>
          <w:color w:val="auto"/>
        </w:rPr>
        <w:t>45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"_Toc24057" </w:instrText>
      </w:r>
      <w:r>
        <w:rPr>
          <w:color w:val="auto"/>
        </w:rPr>
        <w:fldChar w:fldCharType="separate"/>
      </w:r>
      <w:r>
        <w:rPr>
          <w:rFonts w:hint="eastAsia" w:ascii="仿宋" w:hAnsi="仿宋" w:cs="仿宋"/>
          <w:color w:val="auto"/>
        </w:rPr>
        <w:t>（二）向国家统计局提供的统计资料清单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_Toc24057 </w:instrText>
      </w:r>
      <w:r>
        <w:rPr>
          <w:rFonts w:hint="eastAsia" w:ascii="仿宋" w:hAnsi="仿宋" w:cs="仿宋"/>
          <w:color w:val="auto"/>
        </w:rPr>
        <w:fldChar w:fldCharType="separate"/>
      </w:r>
      <w:r>
        <w:rPr>
          <w:rFonts w:hint="eastAsia" w:ascii="仿宋" w:hAnsi="仿宋" w:cs="仿宋"/>
          <w:color w:val="auto"/>
        </w:rPr>
        <w:t>46</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"_Toc7597" </w:instrText>
      </w:r>
      <w:r>
        <w:rPr>
          <w:color w:val="auto"/>
        </w:rPr>
        <w:fldChar w:fldCharType="separate"/>
      </w:r>
      <w:r>
        <w:rPr>
          <w:rFonts w:hint="eastAsia" w:ascii="仿宋" w:hAnsi="仿宋" w:cs="仿宋"/>
          <w:color w:val="auto"/>
        </w:rPr>
        <w:t>（三）向统计信息共享数据库提供的统计资料清单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_Toc7597 </w:instrText>
      </w:r>
      <w:r>
        <w:rPr>
          <w:rFonts w:hint="eastAsia" w:ascii="仿宋" w:hAnsi="仿宋" w:cs="仿宋"/>
          <w:color w:val="auto"/>
        </w:rPr>
        <w:fldChar w:fldCharType="separate"/>
      </w:r>
      <w:r>
        <w:rPr>
          <w:rFonts w:hint="eastAsia" w:ascii="仿宋" w:hAnsi="仿宋" w:cs="仿宋"/>
          <w:color w:val="auto"/>
        </w:rPr>
        <w:t>47</w:t>
      </w:r>
      <w:r>
        <w:rPr>
          <w:rFonts w:hint="eastAsia" w:ascii="仿宋" w:hAnsi="仿宋" w:cs="仿宋"/>
          <w:color w:val="auto"/>
        </w:rPr>
        <w:fldChar w:fldCharType="end"/>
      </w:r>
      <w:r>
        <w:rPr>
          <w:rFonts w:hint="eastAsia" w:ascii="仿宋" w:hAnsi="仿宋" w:cs="仿宋"/>
          <w:color w:val="auto"/>
        </w:rPr>
        <w:fldChar w:fldCharType="end"/>
      </w:r>
    </w:p>
    <w:p>
      <w:pPr>
        <w:spacing w:line="360" w:lineRule="auto"/>
        <w:rPr>
          <w:rFonts w:ascii="仿宋" w:hAnsi="仿宋"/>
          <w:b/>
          <w:bCs/>
          <w:color w:val="auto"/>
          <w:sz w:val="28"/>
          <w:szCs w:val="28"/>
          <w:lang w:val="zh-CN"/>
        </w:rPr>
        <w:sectPr>
          <w:headerReference r:id="rId3" w:type="default"/>
          <w:pgSz w:w="11906" w:h="16838"/>
          <w:pgMar w:top="1417" w:right="1417" w:bottom="1417" w:left="1417" w:header="850" w:footer="850" w:gutter="0"/>
          <w:pgNumType w:start="1"/>
          <w:cols w:space="0" w:num="1"/>
          <w:docGrid w:linePitch="312" w:charSpace="0"/>
        </w:sectPr>
      </w:pPr>
      <w:r>
        <w:rPr>
          <w:rFonts w:hint="eastAsia" w:ascii="仿宋" w:hAnsi="仿宋" w:cs="仿宋"/>
          <w:bCs/>
          <w:color w:val="auto"/>
          <w:szCs w:val="28"/>
          <w:lang w:val="zh-CN"/>
        </w:rPr>
        <w:fldChar w:fldCharType="end"/>
      </w:r>
    </w:p>
    <w:p>
      <w:pPr>
        <w:pStyle w:val="3"/>
        <w:spacing w:before="0"/>
        <w:jc w:val="center"/>
        <w:rPr>
          <w:color w:val="auto"/>
          <w:sz w:val="36"/>
          <w:szCs w:val="36"/>
        </w:rPr>
      </w:pPr>
      <w:bookmarkStart w:id="0" w:name="_Toc27338"/>
      <w:r>
        <w:rPr>
          <w:rFonts w:hint="eastAsia"/>
          <w:color w:val="auto"/>
          <w:sz w:val="36"/>
          <w:szCs w:val="36"/>
        </w:rPr>
        <w:t>一、总 说 明</w:t>
      </w:r>
      <w:bookmarkEnd w:id="0"/>
    </w:p>
    <w:p>
      <w:pPr>
        <w:spacing w:line="600" w:lineRule="atLeast"/>
        <w:rPr>
          <w:b/>
          <w:color w:val="auto"/>
          <w:sz w:val="28"/>
          <w:szCs w:val="28"/>
        </w:rPr>
      </w:pPr>
      <w:r>
        <w:rPr>
          <w:rFonts w:hint="eastAsia"/>
          <w:b/>
          <w:color w:val="auto"/>
          <w:sz w:val="28"/>
          <w:szCs w:val="28"/>
        </w:rPr>
        <w:t xml:space="preserve">    （一）调查目的</w:t>
      </w:r>
    </w:p>
    <w:p>
      <w:pPr>
        <w:spacing w:line="600" w:lineRule="atLeast"/>
        <w:rPr>
          <w:color w:val="auto"/>
          <w:sz w:val="28"/>
          <w:szCs w:val="28"/>
        </w:rPr>
      </w:pPr>
      <w:r>
        <w:rPr>
          <w:rFonts w:hint="eastAsia"/>
          <w:color w:val="auto"/>
          <w:sz w:val="28"/>
          <w:szCs w:val="28"/>
        </w:rPr>
        <w:t xml:space="preserve">    为了准确地掌握全国档案事业的基本情况，有力地支撑档案工作的科学决策和管理，切实履行档案部门的法定职责，建立有序的工作制度，制定本统计调查制度。</w:t>
      </w:r>
    </w:p>
    <w:p>
      <w:pPr>
        <w:spacing w:line="600" w:lineRule="atLeast"/>
        <w:rPr>
          <w:b/>
          <w:color w:val="auto"/>
          <w:sz w:val="28"/>
          <w:szCs w:val="28"/>
        </w:rPr>
      </w:pPr>
      <w:r>
        <w:rPr>
          <w:rFonts w:hint="eastAsia"/>
          <w:b/>
          <w:color w:val="auto"/>
          <w:sz w:val="28"/>
          <w:szCs w:val="28"/>
        </w:rPr>
        <w:t xml:space="preserve">    （二）调查对象和统计范围</w:t>
      </w:r>
    </w:p>
    <w:p>
      <w:pPr>
        <w:spacing w:line="600" w:lineRule="atLeast"/>
        <w:rPr>
          <w:color w:val="auto"/>
          <w:sz w:val="28"/>
          <w:szCs w:val="28"/>
        </w:rPr>
      </w:pPr>
      <w:r>
        <w:rPr>
          <w:rFonts w:hint="eastAsia"/>
          <w:color w:val="auto"/>
          <w:sz w:val="28"/>
          <w:szCs w:val="28"/>
        </w:rPr>
        <w:t xml:space="preserve">    各级档案行政管理部门，各级各类档案馆，县直以上机关、人民团体、民主党派档案室（处、科），企业、事业单位档案室（处、科），以及开办档案专业教育的高等学校、中等学校。</w:t>
      </w:r>
    </w:p>
    <w:p>
      <w:pPr>
        <w:spacing w:line="600" w:lineRule="atLeast"/>
        <w:ind w:firstLine="560"/>
        <w:rPr>
          <w:b/>
          <w:color w:val="auto"/>
          <w:sz w:val="28"/>
          <w:szCs w:val="28"/>
        </w:rPr>
      </w:pPr>
      <w:r>
        <w:rPr>
          <w:rFonts w:hint="eastAsia"/>
          <w:b/>
          <w:color w:val="auto"/>
          <w:sz w:val="28"/>
          <w:szCs w:val="28"/>
        </w:rPr>
        <w:t>（三）调查内容</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1．</w:t>
      </w:r>
      <w:r>
        <w:rPr>
          <w:rFonts w:hint="eastAsia"/>
          <w:color w:val="auto"/>
          <w:sz w:val="28"/>
          <w:szCs w:val="28"/>
        </w:rPr>
        <w:t>档案行政管理部门基本情况（其中包括机构人员情况、档案行政执法情况、档案专业教育情况、档案科技情况和档案部门服务业行政单位财务情况等）；</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2．</w:t>
      </w:r>
      <w:r>
        <w:rPr>
          <w:rFonts w:hint="eastAsia"/>
          <w:color w:val="auto"/>
          <w:sz w:val="28"/>
          <w:szCs w:val="28"/>
        </w:rPr>
        <w:t>档案馆基本情况（其中包括机构人员情况、馆藏档案情况、档案开放情况、档案利用情况、档案宣传情况、档案馆基本建设情况、馆内设施设备情况和档案部门服务业事业单位财务情况等）；</w:t>
      </w:r>
    </w:p>
    <w:p>
      <w:pPr>
        <w:spacing w:line="600" w:lineRule="atLeast"/>
        <w:ind w:firstLine="560"/>
        <w:rPr>
          <w:color w:val="auto"/>
          <w:sz w:val="28"/>
          <w:szCs w:val="28"/>
        </w:rPr>
      </w:pPr>
      <w:r>
        <w:rPr>
          <w:rFonts w:hint="eastAsia" w:ascii="仿宋" w:hAnsi="仿宋" w:cs="仿宋"/>
          <w:color w:val="auto"/>
          <w:sz w:val="28"/>
          <w:szCs w:val="28"/>
        </w:rPr>
        <w:t>3．</w:t>
      </w:r>
      <w:r>
        <w:rPr>
          <w:rFonts w:hint="eastAsia"/>
          <w:color w:val="auto"/>
          <w:sz w:val="28"/>
          <w:szCs w:val="28"/>
        </w:rPr>
        <w:t>档案室基本情况（其中包括机构人员情况、室存档案情况、档案利用情况和档案室设施设备情况等）。</w:t>
      </w:r>
    </w:p>
    <w:p>
      <w:pPr>
        <w:spacing w:line="600" w:lineRule="atLeast"/>
        <w:ind w:firstLine="560"/>
        <w:rPr>
          <w:b/>
          <w:color w:val="auto"/>
          <w:sz w:val="28"/>
          <w:szCs w:val="28"/>
        </w:rPr>
      </w:pPr>
      <w:r>
        <w:rPr>
          <w:rFonts w:hint="eastAsia"/>
          <w:b/>
          <w:color w:val="auto"/>
          <w:sz w:val="28"/>
          <w:szCs w:val="28"/>
        </w:rPr>
        <w:t>（四）调查频率和时间</w:t>
      </w:r>
    </w:p>
    <w:p>
      <w:pPr>
        <w:spacing w:line="600" w:lineRule="atLeast"/>
        <w:ind w:firstLine="560" w:firstLineChars="200"/>
        <w:rPr>
          <w:color w:val="auto"/>
          <w:sz w:val="28"/>
          <w:szCs w:val="28"/>
        </w:rPr>
      </w:pPr>
      <w:r>
        <w:rPr>
          <w:rFonts w:hint="eastAsia"/>
          <w:color w:val="auto"/>
          <w:sz w:val="28"/>
          <w:szCs w:val="28"/>
        </w:rPr>
        <w:t>本统计报表按报告期别为年度报表。调查的起止时间为统计年度的</w:t>
      </w:r>
      <w:r>
        <w:rPr>
          <w:rFonts w:hint="eastAsia" w:ascii="仿宋" w:hAnsi="仿宋" w:cs="仿宋"/>
          <w:color w:val="auto"/>
          <w:sz w:val="28"/>
          <w:szCs w:val="28"/>
        </w:rPr>
        <w:t>1</w:t>
      </w:r>
      <w:r>
        <w:rPr>
          <w:rFonts w:hint="eastAsia"/>
          <w:color w:val="auto"/>
          <w:sz w:val="28"/>
          <w:szCs w:val="28"/>
        </w:rPr>
        <w:t>月</w:t>
      </w:r>
      <w:r>
        <w:rPr>
          <w:rFonts w:hint="eastAsia" w:ascii="仿宋" w:hAnsi="仿宋" w:cs="仿宋"/>
          <w:color w:val="auto"/>
          <w:sz w:val="28"/>
          <w:szCs w:val="28"/>
        </w:rPr>
        <w:t>1日—12月31</w:t>
      </w:r>
      <w:r>
        <w:rPr>
          <w:rFonts w:hint="eastAsia"/>
          <w:color w:val="auto"/>
          <w:sz w:val="28"/>
          <w:szCs w:val="28"/>
        </w:rPr>
        <w:t>日。</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 xml:space="preserve"> </w:t>
      </w:r>
      <w:r>
        <w:rPr>
          <w:rFonts w:hint="eastAsia"/>
          <w:b/>
          <w:color w:val="auto"/>
          <w:sz w:val="28"/>
          <w:szCs w:val="28"/>
        </w:rPr>
        <w:t>（五）调查方法</w:t>
      </w:r>
    </w:p>
    <w:p>
      <w:pPr>
        <w:spacing w:line="600" w:lineRule="atLeast"/>
        <w:rPr>
          <w:color w:val="auto"/>
          <w:sz w:val="28"/>
          <w:szCs w:val="28"/>
        </w:rPr>
      </w:pPr>
      <w:r>
        <w:rPr>
          <w:rFonts w:hint="eastAsia"/>
          <w:color w:val="auto"/>
          <w:sz w:val="28"/>
          <w:szCs w:val="28"/>
        </w:rPr>
        <w:t xml:space="preserve">    本统计调查制度采用全面调查的统计调查方法。</w:t>
      </w:r>
    </w:p>
    <w:p>
      <w:pPr>
        <w:spacing w:line="600" w:lineRule="atLeast"/>
        <w:rPr>
          <w:b/>
          <w:color w:val="auto"/>
          <w:sz w:val="28"/>
          <w:szCs w:val="28"/>
        </w:rPr>
      </w:pPr>
      <w:r>
        <w:rPr>
          <w:rFonts w:hint="eastAsia"/>
          <w:b/>
          <w:color w:val="auto"/>
          <w:sz w:val="28"/>
          <w:szCs w:val="28"/>
        </w:rPr>
        <w:t xml:space="preserve">    （六）组织实施</w:t>
      </w:r>
    </w:p>
    <w:p>
      <w:pPr>
        <w:spacing w:line="600" w:lineRule="atLeast"/>
        <w:rPr>
          <w:color w:val="auto"/>
          <w:sz w:val="28"/>
          <w:szCs w:val="28"/>
        </w:rPr>
      </w:pPr>
      <w:r>
        <w:rPr>
          <w:rFonts w:hint="eastAsia"/>
          <w:color w:val="auto"/>
          <w:sz w:val="28"/>
          <w:szCs w:val="28"/>
        </w:rPr>
        <w:t xml:space="preserve">    本统计调查制度由国家档案局政策法规研究司统一组织，分级实施。</w:t>
      </w:r>
    </w:p>
    <w:p>
      <w:pPr>
        <w:spacing w:line="600" w:lineRule="atLeast"/>
        <w:rPr>
          <w:b/>
          <w:color w:val="auto"/>
          <w:sz w:val="28"/>
          <w:szCs w:val="28"/>
        </w:rPr>
      </w:pPr>
      <w:r>
        <w:rPr>
          <w:rFonts w:hint="eastAsia"/>
          <w:b/>
          <w:color w:val="auto"/>
          <w:sz w:val="28"/>
          <w:szCs w:val="28"/>
        </w:rPr>
        <w:t xml:space="preserve">    （七）报送要求</w:t>
      </w:r>
    </w:p>
    <w:p>
      <w:pPr>
        <w:spacing w:line="600" w:lineRule="atLeast"/>
        <w:ind w:firstLine="560" w:firstLineChars="200"/>
        <w:rPr>
          <w:color w:val="auto"/>
          <w:sz w:val="28"/>
          <w:szCs w:val="28"/>
        </w:rPr>
      </w:pPr>
      <w:r>
        <w:rPr>
          <w:rFonts w:hint="eastAsia"/>
          <w:color w:val="auto"/>
          <w:sz w:val="28"/>
          <w:szCs w:val="28"/>
        </w:rPr>
        <w:t>本统计报表采取逐级上报方式：中央和国家机关各部委档案部门、各人民团体、各中央企业档案部门负责本机关及所属事业、企业单位档案机构统计调查项目的组织安排和汇总上报工作；省级档案行政管理部门负责本行政区域内列入统计范围的各级各类档案机构统计调查项目的组织安排、汇总以及统一上报工作，汇总数据同时抄送本省、自治区、直辖市统计局。报送时间为统计年度的次年</w:t>
      </w:r>
      <w:r>
        <w:rPr>
          <w:rFonts w:hint="eastAsia" w:ascii="仿宋" w:hAnsi="仿宋" w:cs="仿宋"/>
          <w:color w:val="auto"/>
          <w:sz w:val="28"/>
          <w:szCs w:val="28"/>
        </w:rPr>
        <w:t>3月31日，</w:t>
      </w:r>
      <w:r>
        <w:rPr>
          <w:rFonts w:hint="eastAsia"/>
          <w:color w:val="auto"/>
          <w:sz w:val="28"/>
          <w:szCs w:val="28"/>
        </w:rPr>
        <w:t>报送方式为邮寄报送，将电子数据和签字盖章的纸质报表寄送国家档案局政策法规研究司。</w:t>
      </w:r>
    </w:p>
    <w:p>
      <w:pPr>
        <w:spacing w:line="600" w:lineRule="atLeast"/>
        <w:ind w:firstLine="560" w:firstLineChars="200"/>
        <w:rPr>
          <w:color w:val="auto"/>
          <w:sz w:val="28"/>
          <w:szCs w:val="28"/>
        </w:rPr>
      </w:pPr>
      <w:r>
        <w:rPr>
          <w:rFonts w:hint="eastAsia"/>
          <w:color w:val="auto"/>
          <w:sz w:val="28"/>
          <w:szCs w:val="28"/>
        </w:rPr>
        <w:t>填报单位按单位性质分别填报相应报表，在填报报表时，只须填报与本单位对应的表格，凡与本单位无关的表格不要填报。</w:t>
      </w:r>
    </w:p>
    <w:p>
      <w:pPr>
        <w:spacing w:line="600" w:lineRule="atLeast"/>
        <w:rPr>
          <w:color w:val="auto"/>
          <w:sz w:val="28"/>
          <w:szCs w:val="28"/>
        </w:rPr>
      </w:pPr>
      <w:r>
        <w:rPr>
          <w:rFonts w:hint="eastAsia"/>
          <w:color w:val="auto"/>
          <w:sz w:val="28"/>
          <w:szCs w:val="28"/>
        </w:rPr>
        <w:t xml:space="preserve">    统计报表坚持严肃认真的态度，不得虚报、瞒报。</w:t>
      </w:r>
    </w:p>
    <w:p>
      <w:pPr>
        <w:spacing w:line="600" w:lineRule="atLeast"/>
        <w:rPr>
          <w:color w:val="auto"/>
          <w:sz w:val="28"/>
          <w:szCs w:val="28"/>
        </w:rPr>
      </w:pPr>
      <w:r>
        <w:rPr>
          <w:rFonts w:hint="eastAsia"/>
          <w:color w:val="auto"/>
          <w:sz w:val="28"/>
          <w:szCs w:val="28"/>
        </w:rPr>
        <w:t xml:space="preserve">    本统计报表实行分级分类的单位类别代码，各级各类档案部门应按类填报。</w:t>
      </w:r>
    </w:p>
    <w:p>
      <w:pPr>
        <w:spacing w:line="600" w:lineRule="atLeast"/>
        <w:rPr>
          <w:color w:val="auto"/>
          <w:sz w:val="28"/>
          <w:szCs w:val="28"/>
        </w:rPr>
      </w:pPr>
      <w:r>
        <w:rPr>
          <w:rFonts w:hint="eastAsia"/>
          <w:color w:val="auto"/>
          <w:sz w:val="28"/>
          <w:szCs w:val="28"/>
        </w:rPr>
        <w:t xml:space="preserve">    报表中涉及小数的数字，小数点后保留两位。如有特殊情况，另附说明。</w:t>
      </w:r>
    </w:p>
    <w:p>
      <w:pPr>
        <w:spacing w:line="600" w:lineRule="atLeast"/>
        <w:ind w:firstLine="562" w:firstLineChars="200"/>
        <w:rPr>
          <w:b/>
          <w:color w:val="auto"/>
          <w:sz w:val="28"/>
          <w:szCs w:val="28"/>
        </w:rPr>
      </w:pPr>
      <w:r>
        <w:rPr>
          <w:rFonts w:hint="eastAsia"/>
          <w:b/>
          <w:color w:val="auto"/>
          <w:sz w:val="28"/>
          <w:szCs w:val="28"/>
        </w:rPr>
        <w:t>（八）质量控制</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由各级各类档案部门负责数据的审核，单位负责人或档案统计工作分管领导要对拟报出的统计资料进行复审，在正式的数据报送单上签字并加盖单位公章。</w:t>
      </w:r>
    </w:p>
    <w:p>
      <w:pPr>
        <w:spacing w:line="600" w:lineRule="atLeast"/>
        <w:ind w:firstLine="562" w:firstLineChars="200"/>
        <w:rPr>
          <w:b/>
          <w:color w:val="auto"/>
          <w:sz w:val="28"/>
          <w:szCs w:val="28"/>
        </w:rPr>
      </w:pPr>
      <w:r>
        <w:rPr>
          <w:rFonts w:hint="eastAsia"/>
          <w:b/>
          <w:color w:val="auto"/>
          <w:sz w:val="28"/>
          <w:szCs w:val="28"/>
        </w:rPr>
        <w:t>（九）统计数据的公布</w:t>
      </w:r>
    </w:p>
    <w:p>
      <w:pPr>
        <w:spacing w:line="600" w:lineRule="atLeast"/>
        <w:ind w:firstLine="560"/>
        <w:rPr>
          <w:color w:val="auto"/>
          <w:sz w:val="28"/>
          <w:szCs w:val="28"/>
        </w:rPr>
      </w:pPr>
      <w:r>
        <w:rPr>
          <w:rFonts w:hint="eastAsia"/>
          <w:color w:val="auto"/>
          <w:sz w:val="28"/>
          <w:szCs w:val="28"/>
        </w:rPr>
        <w:t>本统计报表中，全国性综合统计数据由国家档案局于报表上报当年以统计数据摘要形式在国家档案局网站公布，各省（自治区、直辖市）及副省级市部分综合统计数据于《中国档案年鉴》公布。</w:t>
      </w:r>
    </w:p>
    <w:p>
      <w:pPr>
        <w:spacing w:line="600" w:lineRule="atLeast"/>
        <w:ind w:firstLine="562" w:firstLineChars="200"/>
        <w:rPr>
          <w:b/>
          <w:color w:val="auto"/>
          <w:sz w:val="28"/>
          <w:szCs w:val="28"/>
        </w:rPr>
      </w:pPr>
      <w:r>
        <w:rPr>
          <w:rFonts w:hint="eastAsia"/>
          <w:b/>
          <w:color w:val="auto"/>
          <w:sz w:val="28"/>
          <w:szCs w:val="28"/>
        </w:rPr>
        <w:t>（十）统计信息共享</w:t>
      </w:r>
    </w:p>
    <w:p>
      <w:pPr>
        <w:spacing w:line="600" w:lineRule="atLeast"/>
        <w:ind w:firstLine="560"/>
        <w:rPr>
          <w:color w:val="auto"/>
          <w:sz w:val="28"/>
          <w:szCs w:val="28"/>
        </w:rPr>
      </w:pPr>
      <w:r>
        <w:rPr>
          <w:rFonts w:hint="eastAsia"/>
          <w:color w:val="auto"/>
          <w:sz w:val="28"/>
          <w:szCs w:val="28"/>
        </w:rPr>
        <w:t>部分专项数据可在本系统内及其他部门共享。省级综合数据在本系统内同级别单位共享，统计信息共享内容、方式、时限和渠道由各省档案行政管理部门决定，由各省档案行政管理部门主要负责人负总责。</w:t>
      </w:r>
    </w:p>
    <w:p>
      <w:pPr>
        <w:spacing w:line="600" w:lineRule="atLeast"/>
        <w:ind w:firstLine="562" w:firstLineChars="200"/>
        <w:rPr>
          <w:rFonts w:hint="eastAsia"/>
          <w:b/>
          <w:color w:val="auto"/>
          <w:sz w:val="28"/>
          <w:szCs w:val="28"/>
        </w:rPr>
      </w:pPr>
      <w:r>
        <w:rPr>
          <w:rFonts w:hint="eastAsia"/>
          <w:b/>
          <w:color w:val="auto"/>
          <w:sz w:val="28"/>
          <w:szCs w:val="28"/>
        </w:rPr>
        <w:t>（十一）使用单位名录库情况</w:t>
      </w:r>
    </w:p>
    <w:p>
      <w:pPr>
        <w:spacing w:line="600" w:lineRule="atLeast"/>
        <w:ind w:firstLine="560" w:firstLineChars="200"/>
        <w:rPr>
          <w:color w:val="auto"/>
          <w:sz w:val="28"/>
          <w:szCs w:val="28"/>
        </w:rPr>
      </w:pPr>
      <w:r>
        <w:rPr>
          <w:rFonts w:hint="eastAsia"/>
          <w:color w:val="auto"/>
          <w:sz w:val="28"/>
          <w:szCs w:val="28"/>
        </w:rPr>
        <w:t>正在建设档案系统单位名录库，建设完成后尽快实现与部门</w:t>
      </w:r>
      <w:r>
        <w:rPr>
          <w:color w:val="auto"/>
          <w:sz w:val="28"/>
          <w:szCs w:val="28"/>
        </w:rPr>
        <w:t>基本单位名录库</w:t>
      </w:r>
      <w:r>
        <w:rPr>
          <w:rFonts w:hint="eastAsia"/>
          <w:color w:val="auto"/>
          <w:sz w:val="28"/>
          <w:szCs w:val="28"/>
        </w:rPr>
        <w:t>对接。</w:t>
      </w:r>
    </w:p>
    <w:p>
      <w:pPr>
        <w:rPr>
          <w:rFonts w:ascii="仿宋" w:hAnsi="仿宋"/>
          <w:b/>
          <w:bCs/>
          <w:color w:val="auto"/>
          <w:sz w:val="28"/>
          <w:szCs w:val="28"/>
          <w:lang w:val="zh-CN"/>
        </w:rPr>
      </w:pPr>
      <w:r>
        <w:rPr>
          <w:rFonts w:ascii="仿宋" w:hAnsi="仿宋"/>
          <w:b/>
          <w:bCs/>
          <w:color w:val="auto"/>
          <w:sz w:val="28"/>
          <w:szCs w:val="28"/>
          <w:lang w:val="zh-CN"/>
        </w:rPr>
        <w:br w:type="page"/>
      </w:r>
    </w:p>
    <w:p>
      <w:pPr>
        <w:rPr>
          <w:rFonts w:ascii="仿宋" w:hAnsi="仿宋"/>
          <w:b/>
          <w:bCs/>
          <w:color w:val="auto"/>
          <w:sz w:val="28"/>
          <w:szCs w:val="28"/>
          <w:lang w:val="zh-CN"/>
        </w:rPr>
      </w:pPr>
    </w:p>
    <w:p>
      <w:pPr>
        <w:pStyle w:val="3"/>
        <w:numPr>
          <w:ilvl w:val="0"/>
          <w:numId w:val="1"/>
        </w:numPr>
        <w:jc w:val="center"/>
        <w:rPr>
          <w:color w:val="auto"/>
          <w:sz w:val="36"/>
          <w:szCs w:val="36"/>
        </w:rPr>
      </w:pPr>
      <w:bookmarkStart w:id="1" w:name="_Toc9651"/>
      <w:r>
        <w:rPr>
          <w:rFonts w:hint="eastAsia"/>
          <w:color w:val="auto"/>
          <w:sz w:val="36"/>
          <w:szCs w:val="36"/>
        </w:rPr>
        <w:t>报 表 目 录</w:t>
      </w:r>
      <w:bookmarkEnd w:id="1"/>
    </w:p>
    <w:tbl>
      <w:tblPr>
        <w:tblStyle w:val="10"/>
        <w:tblW w:w="964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995"/>
        <w:gridCol w:w="525"/>
        <w:gridCol w:w="2417"/>
        <w:gridCol w:w="2236"/>
        <w:gridCol w:w="1069"/>
        <w:gridCol w:w="5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43" w:type="dxa"/>
            <w:tcBorders>
              <w:top w:val="single" w:color="auto" w:sz="8" w:space="0"/>
              <w:lef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号</w:t>
            </w:r>
          </w:p>
        </w:tc>
        <w:tc>
          <w:tcPr>
            <w:tcW w:w="1995"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名</w:t>
            </w:r>
          </w:p>
        </w:tc>
        <w:tc>
          <w:tcPr>
            <w:tcW w:w="525" w:type="dxa"/>
            <w:tcBorders>
              <w:top w:val="single" w:color="auto" w:sz="8" w:space="0"/>
            </w:tcBorders>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报告</w:t>
            </w:r>
          </w:p>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期别</w:t>
            </w:r>
          </w:p>
        </w:tc>
        <w:tc>
          <w:tcPr>
            <w:tcW w:w="2417"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color w:val="auto"/>
                <w:sz w:val="21"/>
                <w:szCs w:val="21"/>
              </w:rPr>
              <w:t>填报单位/统计范围</w:t>
            </w:r>
          </w:p>
        </w:tc>
        <w:tc>
          <w:tcPr>
            <w:tcW w:w="2236"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报送单位</w:t>
            </w:r>
          </w:p>
        </w:tc>
        <w:tc>
          <w:tcPr>
            <w:tcW w:w="1069"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报送日期</w:t>
            </w:r>
          </w:p>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及方式</w:t>
            </w:r>
          </w:p>
        </w:tc>
        <w:tc>
          <w:tcPr>
            <w:tcW w:w="556" w:type="dxa"/>
            <w:tcBorders>
              <w:top w:val="single" w:color="auto" w:sz="8" w:space="0"/>
              <w:right w:val="nil"/>
            </w:tcBorders>
            <w:vAlign w:val="center"/>
          </w:tcPr>
          <w:p>
            <w:pPr>
              <w:adjustRightInd w:val="0"/>
              <w:snapToGrid w:val="0"/>
              <w:spacing w:line="240" w:lineRule="atLeast"/>
              <w:ind w:left="-108" w:right="-102"/>
              <w:jc w:val="center"/>
              <w:rPr>
                <w:rFonts w:ascii="宋体" w:hAnsi="宋体" w:cs="宋体-18030"/>
                <w:color w:val="auto"/>
                <w:sz w:val="21"/>
                <w:szCs w:val="21"/>
              </w:rPr>
            </w:pPr>
            <w:r>
              <w:rPr>
                <w:rFonts w:hint="eastAsia" w:ascii="宋体" w:hAnsi="宋体" w:cs="宋体-18030"/>
                <w:color w:val="auto"/>
                <w:sz w:val="21"/>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DA-1表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档案行政管理部门基本情况表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各级档案行政管理部门</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国家档案局，各省（自治区、直辖市）、地（市、州、盟）、县</w:t>
            </w:r>
            <w:r>
              <w:rPr>
                <w:rFonts w:hint="eastAsia" w:ascii="宋体" w:hAnsi="宋体"/>
                <w:color w:val="auto"/>
                <w:sz w:val="21"/>
                <w:szCs w:val="21"/>
              </w:rPr>
              <w:t>（区、旗、市）</w:t>
            </w:r>
            <w:r>
              <w:rPr>
                <w:rFonts w:hint="eastAsia" w:ascii="宋体" w:hAnsi="宋体" w:cs="宋体-18030"/>
                <w:color w:val="auto"/>
                <w:spacing w:val="-8"/>
                <w:sz w:val="21"/>
                <w:szCs w:val="21"/>
              </w:rPr>
              <w:t>档案行政管理部门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89" w:hRule="atLeast"/>
        </w:trPr>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DA-2表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档案馆基本情况表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1069"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DA-3表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档案室基本情况表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县直以上机关、人民团体档案室（处、科）、企业、事业单位档案室（处、科）</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县直以上机关、人民团体档案部门，企业、事业单位档案部门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19</w:t>
            </w:r>
          </w:p>
        </w:tc>
      </w:tr>
    </w:tbl>
    <w:p>
      <w:pPr>
        <w:rPr>
          <w:rFonts w:ascii="仿宋" w:hAnsi="仿宋"/>
          <w:b/>
          <w:bCs/>
          <w:color w:val="auto"/>
          <w:sz w:val="28"/>
          <w:szCs w:val="28"/>
          <w:lang w:val="zh-CN"/>
        </w:rPr>
      </w:pPr>
      <w:r>
        <w:rPr>
          <w:rFonts w:ascii="仿宋" w:hAnsi="仿宋"/>
          <w:b/>
          <w:bCs/>
          <w:color w:val="auto"/>
          <w:sz w:val="28"/>
          <w:szCs w:val="28"/>
          <w:lang w:val="zh-CN"/>
        </w:rPr>
        <w:br w:type="page"/>
      </w:r>
    </w:p>
    <w:p>
      <w:pPr>
        <w:pStyle w:val="3"/>
        <w:numPr>
          <w:ilvl w:val="0"/>
          <w:numId w:val="1"/>
        </w:numPr>
        <w:spacing w:before="0" w:after="240" w:line="240" w:lineRule="atLeast"/>
        <w:jc w:val="center"/>
        <w:rPr>
          <w:color w:val="auto"/>
          <w:sz w:val="36"/>
          <w:szCs w:val="36"/>
        </w:rPr>
      </w:pPr>
      <w:bookmarkStart w:id="2" w:name="_Toc17913"/>
      <w:r>
        <w:rPr>
          <w:rFonts w:hint="eastAsia"/>
          <w:color w:val="auto"/>
          <w:sz w:val="36"/>
          <w:szCs w:val="36"/>
        </w:rPr>
        <w:t>调 查 表 式</w:t>
      </w:r>
      <w:bookmarkEnd w:id="2"/>
    </w:p>
    <w:p>
      <w:pPr>
        <w:pStyle w:val="13"/>
        <w:spacing w:before="0" w:after="120" w:line="240" w:lineRule="atLeast"/>
        <w:rPr>
          <w:rFonts w:asciiTheme="majorEastAsia" w:hAnsiTheme="majorEastAsia" w:eastAsiaTheme="majorEastAsia"/>
          <w:color w:val="auto"/>
          <w:lang w:val="zh-CN"/>
        </w:rPr>
      </w:pPr>
      <w:bookmarkStart w:id="3" w:name="_Toc13147"/>
      <w:r>
        <w:rPr>
          <w:rFonts w:hint="eastAsia" w:asciiTheme="majorEastAsia" w:hAnsiTheme="majorEastAsia" w:eastAsiaTheme="majorEastAsia"/>
          <w:color w:val="auto"/>
        </w:rPr>
        <w:t>（一）档案行政管理部门基本情况</w:t>
      </w:r>
      <w:bookmarkEnd w:id="3"/>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DA-1表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w:t>
      </w:r>
      <w:r>
        <w:rPr>
          <w:rFonts w:hint="eastAsia" w:asciiTheme="minorEastAsia" w:hAnsiTheme="minorEastAsia" w:eastAsiaTheme="minorEastAsia" w:cstheme="minorEastAsia"/>
          <w:color w:val="auto"/>
          <w:sz w:val="18"/>
          <w:szCs w:val="18"/>
          <w:lang w:val="en-US" w:eastAsia="zh-CN"/>
        </w:rPr>
        <w:t>19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0333" w:hRule="atLeast"/>
        </w:trPr>
        <w:tc>
          <w:tcPr>
            <w:tcW w:w="4715" w:type="dxa"/>
            <w:tcBorders>
              <w:bottom w:val="single" w:color="auto" w:sz="8" w:space="0"/>
            </w:tcBorders>
            <w:vAlign w:val="center"/>
          </w:tcPr>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4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tc>
        <w:tc>
          <w:tcPr>
            <w:tcW w:w="12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tc>
        <w:tc>
          <w:tcPr>
            <w:tcW w:w="1213"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26</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29</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30</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31</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tc>
        <w:tc>
          <w:tcPr>
            <w:tcW w:w="23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tc>
      </w:tr>
    </w:tbl>
    <w:p>
      <w:pPr>
        <w:spacing w:before="3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4"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200" w:after="20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档案行政执法情况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档案行政许可情况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本年受理数量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办结数量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准予许可数量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档案行政复议情况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档案行政应诉情况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档案违法违纪案件查处情况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本年发现数量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本年查处数量</w:t>
            </w:r>
          </w:p>
        </w:tc>
        <w:tc>
          <w:tcPr>
            <w:tcW w:w="12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tc>
        <w:tc>
          <w:tcPr>
            <w:tcW w:w="1213"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tc>
        <w:tc>
          <w:tcPr>
            <w:tcW w:w="23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五、档案专业教育情况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学历教育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开办档案专业高等学校情况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教授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副教授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讲师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助教</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实验员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本年毕业学生</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博士研究生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双学士</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大学本科</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大专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开办档案专业中等学校情况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Theme="minorEastAsia" w:hAnsiTheme="minorEastAsia" w:eastAsiaTheme="minorEastAsia" w:cstheme="minorEastAsia"/>
                <w:color w:val="auto"/>
                <w:sz w:val="18"/>
                <w:szCs w:val="18"/>
              </w:rPr>
              <w:t>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继续教育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面授培训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远程教育</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909" w:hRule="atLeast"/>
        </w:trPr>
        <w:tc>
          <w:tcPr>
            <w:tcW w:w="4715" w:type="dxa"/>
            <w:tcBorders>
              <w:bottom w:val="single" w:color="auto" w:sz="8" w:space="0"/>
            </w:tcBorders>
            <w:vAlign w:val="center"/>
          </w:tcPr>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六、档案科技情况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科技项目情况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地、市级科技计划项目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获奖情况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国家科技进步奖、发明奖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国家档案局优秀科技成果奖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省部级科技进步奖</w:t>
            </w:r>
          </w:p>
          <w:p>
            <w:pPr>
              <w:spacing w:before="260" w:after="2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地、市级科技进步奖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政府其他科技奖励</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科研机构情况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机构数</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本年承担及完成课题情况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完成课题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科研经费</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科研仪器及设备</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50万元及以上</w:t>
            </w:r>
          </w:p>
        </w:tc>
        <w:tc>
          <w:tcPr>
            <w:tcW w:w="12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tc>
        <w:tc>
          <w:tcPr>
            <w:tcW w:w="1213"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tc>
        <w:tc>
          <w:tcPr>
            <w:tcW w:w="23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754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七、档案部门服务业行政单位财务情况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仿宋" w:hAnsi="仿宋" w:cs="仿宋"/>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单位负责人：                                     填表人：                报出时间：20  年  月  日</w:t>
      </w: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说明：1．本表由国家档案局、各省（自治区、直辖市）、地（市、州、盟）、县（区、旗、市）档案行政管理部门填报。</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（1）各类文化程度人数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198" w:firstLineChars="666"/>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专职人员=各类文化程度人数总和，即3＝</w:t>
      </w:r>
      <w:r>
        <w:rPr>
          <w:rFonts w:hint="eastAsia" w:cs="仿宋" w:asciiTheme="minorEastAsia" w:hAnsiTheme="minorEastAsia" w:eastAsiaTheme="minorEastAsia"/>
          <w:color w:val="auto"/>
          <w:sz w:val="18"/>
          <w:szCs w:val="18"/>
        </w:rPr>
        <w:t>5+9+13+17+21+25+29</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（2）档案专业教师数量=各级别教师数量总和，即5</w:t>
      </w:r>
      <w:r>
        <w:rPr>
          <w:rFonts w:hint="eastAsia" w:cs="仿宋" w:asciiTheme="minorEastAsia" w:hAnsiTheme="minorEastAsia" w:eastAsiaTheme="minorEastAsia"/>
          <w:color w:val="auto"/>
          <w:sz w:val="18"/>
          <w:szCs w:val="18"/>
        </w:rPr>
        <w:t>9</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60+61+62+63+64</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（3）本年毕业学生数量=本年各学历毕业生数量的总和，即</w:t>
      </w:r>
      <w:r>
        <w:rPr>
          <w:rFonts w:hint="eastAsia" w:cs="仿宋" w:asciiTheme="minorEastAsia" w:hAnsiTheme="minorEastAsia" w:eastAsiaTheme="minorEastAsia"/>
          <w:color w:val="auto"/>
          <w:sz w:val="18"/>
          <w:szCs w:val="18"/>
        </w:rPr>
        <w:t>65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66+67+68+69+70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（4）面授培训（期）=初任培训（期）+其他培训（期），即</w:t>
      </w:r>
      <w:r>
        <w:rPr>
          <w:rFonts w:hint="eastAsia" w:cs="仿宋" w:asciiTheme="minorEastAsia" w:hAnsiTheme="minorEastAsia" w:eastAsiaTheme="minorEastAsia"/>
          <w:color w:val="auto"/>
          <w:sz w:val="18"/>
          <w:szCs w:val="18"/>
        </w:rPr>
        <w:t>74</w:t>
      </w:r>
      <w:r>
        <w:rPr>
          <w:rFonts w:hint="eastAsia" w:cs="仿宋" w:asciiTheme="minorEastAsia" w:hAnsiTheme="minorEastAsia" w:eastAsiaTheme="minorEastAsia"/>
          <w:color w:val="auto"/>
          <w:sz w:val="18"/>
          <w:szCs w:val="18"/>
          <w:lang w:val="zh-CN"/>
        </w:rPr>
        <w:t>=7</w:t>
      </w:r>
      <w:r>
        <w:rPr>
          <w:rFonts w:hint="eastAsia" w:cs="仿宋" w:asciiTheme="minorEastAsia" w:hAnsiTheme="minorEastAsia" w:eastAsiaTheme="minorEastAsia"/>
          <w:color w:val="auto"/>
          <w:sz w:val="18"/>
          <w:szCs w:val="18"/>
        </w:rPr>
        <w:t>7</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面授培训（学时）=初任培训（学时）+其他培训（学时），即</w:t>
      </w:r>
      <w:r>
        <w:rPr>
          <w:rFonts w:hint="eastAsia" w:cs="仿宋" w:asciiTheme="minorEastAsia" w:hAnsiTheme="minorEastAsia" w:eastAsiaTheme="minorEastAsia"/>
          <w:color w:val="auto"/>
          <w:sz w:val="18"/>
          <w:szCs w:val="18"/>
        </w:rPr>
        <w:t>75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78</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81</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面授培训（人）=初任培训（人）+其他培训（人），即</w:t>
      </w:r>
      <w:r>
        <w:rPr>
          <w:rFonts w:hint="eastAsia" w:cs="仿宋" w:asciiTheme="minorEastAsia" w:hAnsiTheme="minorEastAsia" w:eastAsiaTheme="minorEastAsia"/>
          <w:color w:val="auto"/>
          <w:sz w:val="18"/>
          <w:szCs w:val="18"/>
        </w:rPr>
        <w:t>76</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79+82</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（5）远程教育（学时）=初任培训（学时）+其他培训（学时），即</w:t>
      </w:r>
      <w:r>
        <w:rPr>
          <w:rFonts w:hint="eastAsia" w:cs="仿宋" w:asciiTheme="minorEastAsia" w:hAnsiTheme="minorEastAsia" w:eastAsiaTheme="minorEastAsia"/>
          <w:color w:val="auto"/>
          <w:sz w:val="18"/>
          <w:szCs w:val="18"/>
        </w:rPr>
        <w:t>83</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87</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远程教育（人）=初任培训（人）+其他培训（人），即</w:t>
      </w:r>
      <w:r>
        <w:rPr>
          <w:rFonts w:hint="eastAsia" w:cs="仿宋" w:asciiTheme="minorEastAsia" w:hAnsiTheme="minorEastAsia" w:eastAsiaTheme="minorEastAsia"/>
          <w:color w:val="auto"/>
          <w:sz w:val="18"/>
          <w:szCs w:val="18"/>
        </w:rPr>
        <w:t>84</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86+88</w:t>
      </w:r>
      <w:r>
        <w:rPr>
          <w:rFonts w:hint="eastAsia" w:cs="仿宋" w:asciiTheme="minorEastAsia" w:hAnsiTheme="minorEastAsia" w:eastAsia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4" w:name="_Toc32006"/>
      <w:r>
        <w:rPr>
          <w:rFonts w:hint="eastAsia" w:asciiTheme="majorEastAsia" w:hAnsiTheme="majorEastAsia" w:eastAsiaTheme="majorEastAsia"/>
          <w:color w:val="auto"/>
        </w:rPr>
        <w:t>（二）档案馆基本情况</w:t>
      </w:r>
      <w:bookmarkEnd w:id="4"/>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DA-2表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1040" w:hRule="atLeast"/>
        </w:trPr>
        <w:tc>
          <w:tcPr>
            <w:tcW w:w="4715" w:type="dxa"/>
            <w:tcBorders>
              <w:bottom w:val="single" w:color="auto" w:sz="8" w:space="0"/>
            </w:tcBorders>
            <w:vAlign w:val="center"/>
          </w:tcPr>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2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档案干部专业技术职务</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副研究馆员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助理馆员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管理员</w:t>
            </w:r>
          </w:p>
        </w:tc>
        <w:tc>
          <w:tcPr>
            <w:tcW w:w="12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tc>
        <w:tc>
          <w:tcPr>
            <w:tcW w:w="23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21"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四、馆藏情况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全宗</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总排架长度</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馆藏资料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电子资料</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馆藏档案历史分期</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新中国成立前档案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明清以前档案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民国档案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革命历史档案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册</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续表二</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国家重点档案抢救情况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应抢救档案总数</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tc>
        <w:tc>
          <w:tcPr>
            <w:tcW w:w="23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本年征集档案情况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Style w:val="15"/>
                <w:rFonts w:hint="default"/>
                <w:color w:val="auto"/>
              </w:rPr>
            </w:pPr>
            <w:r>
              <w:rPr>
                <w:rFonts w:hint="eastAsia" w:ascii="宋体" w:hAnsi="宋体" w:eastAsia="宋体" w:cs="宋体"/>
                <w:color w:val="auto"/>
                <w:kern w:val="0"/>
                <w:sz w:val="18"/>
                <w:szCs w:val="18"/>
              </w:rPr>
              <w:t xml:space="preserve">    </w:t>
            </w:r>
            <w:r>
              <w:rPr>
                <w:rStyle w:val="14"/>
                <w:rFonts w:hint="default"/>
                <w:color w:val="auto"/>
              </w:rPr>
              <w:t>接收</w:t>
            </w:r>
            <w:r>
              <w:rPr>
                <w:rStyle w:val="15"/>
                <w:rFonts w:hint="default"/>
                <w:color w:val="auto"/>
              </w:rPr>
              <w:t>寄存档案</w:t>
            </w:r>
          </w:p>
          <w:p>
            <w:pPr>
              <w:spacing w:before="50" w:after="50" w:line="240" w:lineRule="exact"/>
              <w:ind w:left="80"/>
              <w:rPr>
                <w:rStyle w:val="15"/>
                <w:rFonts w:hint="default"/>
                <w:color w:val="auto"/>
              </w:rPr>
            </w:pPr>
            <w:r>
              <w:rPr>
                <w:rStyle w:val="15"/>
                <w:rFonts w:hint="default"/>
                <w:color w:val="auto"/>
              </w:rPr>
              <w:t xml:space="preserve">    </w:t>
            </w:r>
          </w:p>
          <w:p>
            <w:pPr>
              <w:spacing w:before="50" w:after="50" w:line="240" w:lineRule="exact"/>
              <w:ind w:left="80"/>
              <w:rPr>
                <w:rFonts w:ascii="宋体" w:hAnsi="宋体" w:eastAsia="宋体" w:cs="宋体"/>
                <w:color w:val="auto"/>
                <w:kern w:val="0"/>
                <w:sz w:val="18"/>
                <w:szCs w:val="18"/>
              </w:rPr>
            </w:pPr>
            <w:r>
              <w:rPr>
                <w:rStyle w:val="15"/>
                <w:rFonts w:hint="default"/>
                <w:color w:val="auto"/>
              </w:rPr>
              <w:t>五、</w:t>
            </w:r>
            <w:r>
              <w:rPr>
                <w:rFonts w:hint="eastAsia" w:ascii="宋体" w:hAnsi="宋体" w:eastAsia="宋体" w:cs="宋体"/>
                <w:color w:val="auto"/>
                <w:kern w:val="0"/>
                <w:sz w:val="18"/>
                <w:szCs w:val="18"/>
              </w:rPr>
              <w:t>档案开放情况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w:t>
            </w:r>
            <w:r>
              <w:rPr>
                <w:rFonts w:hint="eastAsia" w:ascii="宋体" w:hAnsi="宋体" w:eastAsia="宋体" w:cs="宋体"/>
                <w:color w:val="auto"/>
                <w:kern w:val="0"/>
                <w:sz w:val="18"/>
                <w:szCs w:val="18"/>
                <w:lang w:eastAsia="zh-CN"/>
              </w:rPr>
              <w:t>成</w:t>
            </w:r>
            <w:r>
              <w:rPr>
                <w:rFonts w:hint="eastAsia" w:ascii="宋体" w:hAnsi="宋体" w:eastAsia="宋体" w:cs="宋体"/>
                <w:color w:val="auto"/>
                <w:kern w:val="0"/>
                <w:sz w:val="18"/>
                <w:szCs w:val="18"/>
              </w:rPr>
              <w:t>立后档案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开放档案目录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在线目录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30</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32</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33</w:t>
            </w:r>
          </w:p>
        </w:tc>
        <w:tc>
          <w:tcPr>
            <w:tcW w:w="23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六、档案利用情况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利用目的</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个人</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学术研究</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权益维护</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政府信息公开查阅场所</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本年利用政府公开信息</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七、档案宣传情况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档案网站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本年IP访问次数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档案微信公众号</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推送数量</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爱国主义教育基地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本年举办档案展览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基本陈列</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本年参观档案展览人次</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本年编研档案资料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档案期刊出版情况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年度出版</w:t>
            </w:r>
          </w:p>
        </w:tc>
        <w:tc>
          <w:tcPr>
            <w:tcW w:w="12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册次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篇</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期</w:t>
            </w:r>
          </w:p>
        </w:tc>
        <w:tc>
          <w:tcPr>
            <w:tcW w:w="1213"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159</w:t>
            </w:r>
          </w:p>
        </w:tc>
        <w:tc>
          <w:tcPr>
            <w:tcW w:w="23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八、档案馆基本建设情况</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档案馆总建筑面积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后库面积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档案业务技术用房建筑面积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对外服务用房建筑面积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本年度在建项目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累计完成投资额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本年度竣工项目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实际完成投资额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九、馆内设施设备情况</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缩微设备</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视频监控系统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库房灭火系统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气体灭火系统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细水雾灭火系统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十、数字档案馆</w:t>
            </w:r>
          </w:p>
        </w:tc>
        <w:tc>
          <w:tcPr>
            <w:tcW w:w="12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160</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161</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162</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163</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tc>
        <w:tc>
          <w:tcPr>
            <w:tcW w:w="23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8535" w:hRule="atLeast"/>
        </w:trPr>
        <w:tc>
          <w:tcPr>
            <w:tcW w:w="4715" w:type="dxa"/>
            <w:tcBorders>
              <w:bottom w:val="single" w:color="auto" w:sz="8" w:space="0"/>
            </w:tcBorders>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十一、档案部门服务业事业单位财务情况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事业收入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销售税金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213"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211</w:t>
            </w:r>
          </w:p>
        </w:tc>
        <w:tc>
          <w:tcPr>
            <w:tcW w:w="23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说明：1．本表由各级各类档案馆填报。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cs="仿宋" w:asciiTheme="minorEastAsia" w:hAnsiTheme="minorEastAsia" w:eastAsiaTheme="minorEastAsia"/>
          <w:color w:val="auto"/>
          <w:sz w:val="18"/>
          <w:szCs w:val="18"/>
          <w:lang w:val="zh-CN"/>
        </w:rPr>
        <w:t>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080" w:firstLineChars="600"/>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3=5</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zh-CN"/>
        </w:rPr>
        <w:t>9+13+17+21</w:t>
      </w:r>
      <w:r>
        <w:rPr>
          <w:rFonts w:hint="eastAsia" w:asciiTheme="minorEastAsia" w:hAnsiTheme="minorEastAsia" w:eastAsiaTheme="minorEastAsia" w:cstheme="minorEastAsia"/>
          <w:color w:val="auto"/>
          <w:sz w:val="18"/>
          <w:szCs w:val="18"/>
        </w:rPr>
        <w:t>+25+29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（2）“馆藏档案”包括“本年接收档案”和“本年征集档案”的数量，即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103</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64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102</w:t>
      </w:r>
      <w:r>
        <w:rPr>
          <w:rFonts w:hint="eastAsia" w:asciiTheme="minorEastAsia" w:hAnsiTheme="minorEastAsia" w:eastAsiaTheme="minorEastAsia" w:cstheme="minorEastAsia"/>
          <w:color w:val="auto"/>
          <w:sz w:val="18"/>
          <w:szCs w:val="18"/>
          <w:lang w:val="zh-CN"/>
        </w:rPr>
        <w:t>+11</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（3）馆藏档案数量=各历史时期档案数量总和≥各历史分期开放档案数量总和，即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76</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26</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（4）馆藏档案历史分期中新中国成立前档案=新中国成立前各历史分期档案数量总和，即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70</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（5）“馆藏资料”“档案编目情况”，即</w:t>
      </w:r>
      <w:r>
        <w:rPr>
          <w:rFonts w:hint="eastAsia" w:asciiTheme="minorEastAsia" w:hAnsiTheme="minorEastAsia" w:eastAsiaTheme="minorEastAsia" w:cstheme="minorEastAsia"/>
          <w:color w:val="auto"/>
          <w:sz w:val="18"/>
          <w:szCs w:val="18"/>
        </w:rPr>
        <w:t>65</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66</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80</w:t>
      </w:r>
      <w:r>
        <w:rPr>
          <w:rFonts w:hint="eastAsia" w:asciiTheme="minorEastAsia" w:hAnsiTheme="minorEastAsia" w:eastAsiaTheme="minorEastAsia" w:cstheme="minorEastAsia"/>
          <w:color w:val="auto"/>
          <w:sz w:val="18"/>
          <w:szCs w:val="18"/>
          <w:lang w:val="zh-CN"/>
        </w:rPr>
        <w:t>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（6）“国家重点档案抢救情况”应抢救档案总数≥已抢救档案数量≥本年度抢救档案数量，即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86</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（7）本年利用档案数量=各种利用目的档案数量总和，即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 xml:space="preserve">  1</w:t>
      </w:r>
      <w:r>
        <w:rPr>
          <w:rFonts w:hint="eastAsia" w:asciiTheme="minorEastAsia" w:hAnsiTheme="minorEastAsia" w:eastAsiaTheme="minorEastAsia" w:cstheme="minorEastAsia"/>
          <w:color w:val="auto"/>
          <w:sz w:val="18"/>
          <w:szCs w:val="18"/>
        </w:rPr>
        <w:t>35</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36</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40</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（8）本年举办档案展览（个）≥基本陈列（个），即1</w:t>
      </w:r>
      <w:r>
        <w:rPr>
          <w:rFonts w:hint="eastAsia" w:asciiTheme="minorEastAsia" w:hAnsiTheme="minorEastAsia" w:eastAsiaTheme="minorEastAsia" w:cstheme="minorEastAsia"/>
          <w:color w:val="auto"/>
          <w:sz w:val="18"/>
          <w:szCs w:val="18"/>
        </w:rPr>
        <w:t>51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52</w:t>
      </w:r>
      <w:r>
        <w:rPr>
          <w:rFonts w:hint="eastAsia" w:asciiTheme="minorEastAsia" w:hAnsiTheme="minorEastAsia" w:eastAsiaTheme="minorEastAsia" w:cstheme="minorEastAsia"/>
          <w:color w:val="auto"/>
          <w:sz w:val="18"/>
          <w:szCs w:val="18"/>
          <w:lang w:val="zh-CN"/>
        </w:rPr>
        <w:t>；</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（9）档案馆总建筑面积（平方米）≥档案库房建筑面积（平方米）+后库面积（平方米）+档案业务技术用房建筑面积（平方米）+对外服务用房建筑面积（平方米），即</w:t>
      </w:r>
    </w:p>
    <w:p>
      <w:pPr>
        <w:spacing w:line="36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60</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62</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63</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64；</w:t>
      </w:r>
    </w:p>
    <w:p>
      <w:pPr>
        <w:spacing w:line="360" w:lineRule="atLeast"/>
        <w:ind w:firstLine="777" w:firstLineChars="432"/>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（10）本年度竣工项目建筑面积（平方米）≥本年度竣工项目档案库房建筑面积，即174≥175。</w:t>
      </w:r>
    </w:p>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5" w:name="_Toc13628"/>
      <w:r>
        <w:rPr>
          <w:rFonts w:hint="eastAsia" w:asciiTheme="majorEastAsia" w:hAnsiTheme="majorEastAsia" w:eastAsiaTheme="majorEastAsia"/>
          <w:color w:val="auto"/>
        </w:rPr>
        <w:t>（三）档案室基本情况</w:t>
      </w:r>
      <w:bookmarkEnd w:id="5"/>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DA-3表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1041" w:hRule="atLeast"/>
        </w:trPr>
        <w:tc>
          <w:tcPr>
            <w:tcW w:w="4715" w:type="dxa"/>
            <w:tcBorders>
              <w:bottom w:val="single" w:color="auto" w:sz="8" w:space="0"/>
            </w:tcBorders>
            <w:vAlign w:val="center"/>
          </w:tcPr>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二、专职人员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 xml:space="preserve">    年龄</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档案干部专业技术职务</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助理馆员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管理员</w:t>
            </w:r>
          </w:p>
          <w:p>
            <w:pPr>
              <w:spacing w:before="60" w:after="60"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三、兼职人员</w:t>
            </w:r>
          </w:p>
          <w:p>
            <w:pPr>
              <w:spacing w:before="60" w:after="6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本年度接受档案业务在职培训教育</w:t>
            </w:r>
          </w:p>
          <w:p>
            <w:pPr>
              <w:spacing w:before="60" w:after="60" w:line="280" w:lineRule="exact"/>
              <w:rPr>
                <w:rFonts w:ascii="宋体" w:hAnsi="宋体" w:eastAsia="宋体" w:cs="宋体"/>
                <w:color w:val="auto"/>
                <w:kern w:val="0"/>
                <w:sz w:val="18"/>
                <w:szCs w:val="18"/>
              </w:rPr>
            </w:pP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690" w:hRule="atLeast"/>
        </w:trPr>
        <w:tc>
          <w:tcPr>
            <w:tcW w:w="4715" w:type="dxa"/>
            <w:tcBorders>
              <w:bottom w:val="single" w:color="auto" w:sz="8" w:space="0"/>
            </w:tcBorders>
            <w:vAlign w:val="center"/>
          </w:tcPr>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五</w:t>
            </w:r>
            <w:r>
              <w:rPr>
                <w:rFonts w:hint="eastAsia" w:ascii="宋体" w:hAnsi="宋体" w:eastAsia="宋体" w:cs="宋体"/>
                <w:color w:val="auto"/>
                <w:kern w:val="0"/>
                <w:sz w:val="18"/>
                <w:szCs w:val="18"/>
              </w:rPr>
              <w:t>、室存情况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总排架长度</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室存永久、30年（长期）档案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永久保管</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室存档案历史分期</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w:t>
            </w:r>
            <w:bookmarkStart w:id="14" w:name="_GoBack"/>
            <w:bookmarkEnd w:id="14"/>
            <w:r>
              <w:rPr>
                <w:rFonts w:hint="eastAsia" w:asciiTheme="minorEastAsia" w:hAnsiTheme="minorEastAsia" w:eastAsiaTheme="minorEastAsia" w:cstheme="minorEastAsia"/>
                <w:color w:val="auto"/>
                <w:sz w:val="18"/>
                <w:szCs w:val="18"/>
              </w:rPr>
              <w:t>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tc>
        <w:tc>
          <w:tcPr>
            <w:tcW w:w="23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tc>
      </w:tr>
    </w:tbl>
    <w:p>
      <w:pPr>
        <w:widowControl/>
        <w:jc w:val="left"/>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本年向档案馆移交档案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条</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tc>
        <w:tc>
          <w:tcPr>
            <w:tcW w:w="23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本年移出档案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六</w:t>
            </w:r>
            <w:r>
              <w:rPr>
                <w:rFonts w:hint="eastAsia" w:ascii="宋体" w:hAnsi="宋体" w:eastAsia="宋体" w:cs="宋体"/>
                <w:color w:val="auto"/>
                <w:kern w:val="0"/>
                <w:sz w:val="18"/>
                <w:szCs w:val="18"/>
              </w:rPr>
              <w:t>、档案利用情况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陈列室</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万字</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续表三</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49"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七</w:t>
            </w:r>
            <w:r>
              <w:rPr>
                <w:rFonts w:hint="eastAsia" w:ascii="宋体" w:hAnsi="宋体" w:eastAsia="宋体" w:cs="宋体"/>
                <w:color w:val="auto"/>
                <w:kern w:val="0"/>
                <w:sz w:val="18"/>
                <w:szCs w:val="18"/>
              </w:rPr>
              <w:t>、室内设施设备情况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档案室设备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八</w:t>
            </w:r>
            <w:r>
              <w:rPr>
                <w:rFonts w:hint="eastAsia" w:ascii="宋体" w:hAnsi="宋体" w:eastAsia="宋体" w:cs="宋体"/>
                <w:color w:val="auto"/>
                <w:kern w:val="0"/>
                <w:sz w:val="18"/>
                <w:szCs w:val="18"/>
              </w:rPr>
              <w:t>、数字档案室</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说明：1．本表由县直以上机关、人民团体、民主党派档案室（处、科）、企业、事业单位档案室（处、科）填报；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2．各企业集团、大型企业均作为一个填报单位，其本级及所属单位档案室情况汇总后填报一份DA-3表；</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3．统计指标间的关系：</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2=4+5+6=7+8+9+10+11+12+13；</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（2）“室存档案”中，包括“本年接收档案”，不包括66—97“本年向档案馆移交档案”、“本年移出档案”和“本年销毁档案”；</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（3）室存档案数量=室存档案历史分期数量合计，即28=50+52，29=51+53；</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（4）室存档案数量≥室存永久、30年（长期）档案≥永久保管，即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28≥32≥34；</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29≥33≥35；</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（5）“档案编目情况”均为截至填报年度的累计数字；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（6）本年利用档案（人次）=工作查考（人次）+其他利用（人次），即98=100+102；</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本年利用档案（卷件次）=工作查考（卷件次）+其他利用（卷件次），即99=101+103。</w:t>
      </w:r>
    </w:p>
    <w:p>
      <w:pPr>
        <w:widowControl/>
        <w:jc w:val="left"/>
        <w:rPr>
          <w:rFonts w:asciiTheme="minorEastAsia" w:hAnsiTheme="minorEastAsia" w:eastAsiaTheme="minorEastAsia" w:cstheme="minorEastAsia"/>
          <w:color w:val="auto"/>
          <w:sz w:val="18"/>
          <w:szCs w:val="18"/>
          <w:lang w:val="zh-CN"/>
        </w:rPr>
      </w:pPr>
      <w:r>
        <w:rPr>
          <w:rFonts w:asciiTheme="minorEastAsia" w:hAnsiTheme="minorEastAsia" w:eastAsiaTheme="minorEastAsia" w:cstheme="minorEastAsia"/>
          <w:color w:val="auto"/>
          <w:sz w:val="18"/>
          <w:szCs w:val="18"/>
          <w:lang w:val="zh-CN"/>
        </w:rPr>
        <w:br w:type="page"/>
      </w:r>
    </w:p>
    <w:p>
      <w:pPr>
        <w:rPr>
          <w:rFonts w:asciiTheme="minorEastAsia" w:hAnsiTheme="minorEastAsia" w:eastAsiaTheme="minorEastAsia" w:cstheme="minorEastAsia"/>
          <w:color w:val="auto"/>
          <w:sz w:val="18"/>
          <w:szCs w:val="18"/>
          <w:lang w:val="zh-CN"/>
        </w:rPr>
      </w:pPr>
    </w:p>
    <w:p>
      <w:pPr>
        <w:pStyle w:val="3"/>
        <w:spacing w:before="0" w:after="240" w:line="240" w:lineRule="atLeast"/>
        <w:jc w:val="center"/>
        <w:rPr>
          <w:color w:val="auto"/>
        </w:rPr>
      </w:pPr>
      <w:bookmarkStart w:id="6" w:name="_Toc11492"/>
      <w:r>
        <w:rPr>
          <w:rFonts w:hint="eastAsia"/>
          <w:color w:val="auto"/>
        </w:rPr>
        <w:t>四、</w:t>
      </w:r>
      <w:r>
        <w:rPr>
          <w:rFonts w:hint="eastAsia"/>
          <w:color w:val="auto"/>
          <w:sz w:val="36"/>
          <w:szCs w:val="36"/>
        </w:rPr>
        <w:t>主要统计指标解释</w:t>
      </w:r>
      <w:bookmarkEnd w:id="6"/>
    </w:p>
    <w:p>
      <w:pPr>
        <w:pStyle w:val="13"/>
        <w:spacing w:before="0" w:after="120" w:line="240" w:lineRule="atLeast"/>
        <w:rPr>
          <w:rFonts w:asciiTheme="majorEastAsia" w:hAnsiTheme="majorEastAsia" w:eastAsiaTheme="majorEastAsia"/>
          <w:color w:val="auto"/>
        </w:rPr>
      </w:pPr>
      <w:bookmarkStart w:id="7" w:name="_Toc1341"/>
      <w:r>
        <w:rPr>
          <w:rFonts w:hint="eastAsia" w:asciiTheme="majorEastAsia" w:hAnsiTheme="majorEastAsia" w:eastAsiaTheme="majorEastAsia"/>
          <w:color w:val="auto"/>
        </w:rPr>
        <w:t>（一）档案行政管理部门基本情况</w:t>
      </w:r>
      <w:bookmarkEnd w:id="7"/>
    </w:p>
    <w:p>
      <w:pPr>
        <w:adjustRightInd w:val="0"/>
        <w:snapToGrid w:val="0"/>
        <w:spacing w:line="600" w:lineRule="atLeast"/>
        <w:rPr>
          <w:rFonts w:ascii="仿宋" w:hAnsi="仿宋" w:cs="仿宋"/>
          <w:b/>
          <w:bCs/>
          <w:color w:val="auto"/>
          <w:sz w:val="28"/>
          <w:szCs w:val="28"/>
        </w:rPr>
      </w:pP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档案行政管理部门</w:t>
      </w:r>
      <w:r>
        <w:rPr>
          <w:rFonts w:hint="eastAsia" w:ascii="仿宋" w:hAnsi="仿宋" w:cs="仿宋"/>
          <w:color w:val="auto"/>
          <w:sz w:val="28"/>
          <w:szCs w:val="28"/>
        </w:rPr>
        <w:t xml:space="preserve">  指各级具有行政管理职能的档案事业管理机构。</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黑体" w:hAnsi="黑体" w:eastAsia="黑体" w:cs="仿宋"/>
          <w:color w:val="auto"/>
          <w:sz w:val="28"/>
          <w:szCs w:val="28"/>
        </w:rPr>
        <w:t>档案行政管理部门人员情况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定编</w:t>
      </w:r>
      <w:r>
        <w:rPr>
          <w:rFonts w:hint="eastAsia" w:ascii="仿宋" w:hAnsi="仿宋" w:cs="仿宋"/>
          <w:color w:val="auto"/>
          <w:kern w:val="11"/>
          <w:sz w:val="28"/>
          <w:szCs w:val="28"/>
        </w:rPr>
        <w:t xml:space="preserve">  指机构编制管理机关核定的本部门人员数额。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指本部门专门从事档案工作的在职职工。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档案行政执法情况</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（1）档案行政许可情况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指统计年度内新接收行政许可申请的数量。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指上一个统计年度内已受理但延至本统计年度内办理的行政许可的数量。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③办结数量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指统计年度内办理完毕的行政许可的数量，含上一个统计年度内已受理但结转至本统计年度内办结的项目。</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④准予许可数量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指统计年度内办理完毕的行政许可中，准予行政许可的数量。</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（2）档案行政复议情况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指本机关作为行政复议被申请人，统计年度内新发生的被提起行政复议申请并被行政复议机关予以受理的案件数量。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指本机关作为行政复议被申请人，上一个统计年度内已被提起行政复议申请并被行政复议机关予以受理但延至本统计年度内办理的行政复议案件数量。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指本机关作为行政复议被申请人，统计年度内被行政复议机关审结的行政复议案件数量，含上一个统计年度内已受理但结转至本统计年度内审结的案件。</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（3）档案行政应诉情况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  </w:t>
      </w:r>
      <w:r>
        <w:rPr>
          <w:rFonts w:hint="eastAsia" w:ascii="仿宋" w:hAnsi="仿宋" w:cs="仿宋"/>
          <w:color w:val="auto"/>
          <w:kern w:val="11"/>
          <w:sz w:val="28"/>
          <w:szCs w:val="28"/>
        </w:rPr>
        <w:t>指统计年度内新发生的行政应诉案件数量。一审、二审分别统计。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  </w:t>
      </w:r>
      <w:r>
        <w:rPr>
          <w:rFonts w:hint="eastAsia" w:ascii="仿宋" w:hAnsi="仿宋" w:cs="仿宋"/>
          <w:color w:val="auto"/>
          <w:kern w:val="11"/>
          <w:sz w:val="28"/>
          <w:szCs w:val="28"/>
        </w:rPr>
        <w:t>指上一个统计年度内已发生但延至本统计年度内审结的行政应诉数量。一审、二审分别统计。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kern w:val="11"/>
          <w:sz w:val="28"/>
          <w:szCs w:val="28"/>
        </w:rPr>
        <w:t xml:space="preserve">  指统计年度内已审结的行政应诉案件数量，含上一个统计年度内已受理但结转至本统计年度内审结的项目。一审、二审分别统计。</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（4）档案管理违法违纪案件查处情况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①本年发现数量  </w:t>
      </w:r>
      <w:r>
        <w:rPr>
          <w:rFonts w:hint="eastAsia" w:ascii="仿宋" w:hAnsi="仿宋" w:cs="仿宋"/>
          <w:color w:val="auto"/>
          <w:kern w:val="11"/>
          <w:sz w:val="28"/>
          <w:szCs w:val="28"/>
        </w:rPr>
        <w:t>指统计年度内立案调查的档案管理违法违纪案件的数量。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kern w:val="11"/>
          <w:sz w:val="28"/>
          <w:szCs w:val="28"/>
        </w:rPr>
        <w:t xml:space="preserve">  指上一个统计年度内已立案但查处工作延至本统计年度的档案管理违法违纪案件的数量。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③本年查处结案数量</w:t>
      </w:r>
      <w:r>
        <w:rPr>
          <w:rFonts w:hint="eastAsia" w:ascii="仿宋" w:hAnsi="仿宋" w:cs="仿宋"/>
          <w:color w:val="auto"/>
          <w:kern w:val="11"/>
          <w:sz w:val="28"/>
          <w:szCs w:val="28"/>
        </w:rPr>
        <w:t xml:space="preserve">  指统计年度内查处结案的档案管理违法违纪案件的数量，含上一个统计年度内已受理但延至本统计年度内结案的项目。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档案专业教育基本情况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继续教育</w:t>
      </w:r>
      <w:r>
        <w:rPr>
          <w:rFonts w:hint="eastAsia" w:ascii="仿宋" w:hAnsi="仿宋" w:cs="仿宋"/>
          <w:color w:val="auto"/>
          <w:kern w:val="11"/>
          <w:sz w:val="28"/>
          <w:szCs w:val="28"/>
        </w:rPr>
        <w:t xml:space="preserve">  分成人学历教育和非学历教育,是对专业技术人员进行知识更新、补充、拓展和能力提高的一种高层次的追加教育。</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面授培训  </w:t>
      </w:r>
      <w:r>
        <w:rPr>
          <w:rFonts w:hint="eastAsia" w:ascii="仿宋" w:hAnsi="仿宋" w:cs="仿宋"/>
          <w:color w:val="auto"/>
          <w:kern w:val="11"/>
          <w:sz w:val="28"/>
          <w:szCs w:val="28"/>
        </w:rPr>
        <w:t>指面对面的课堂教学培训形式。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初任培训</w:t>
      </w:r>
      <w:r>
        <w:rPr>
          <w:rFonts w:hint="eastAsia" w:ascii="仿宋" w:hAnsi="仿宋" w:cs="仿宋"/>
          <w:color w:val="auto"/>
          <w:kern w:val="11"/>
          <w:sz w:val="28"/>
          <w:szCs w:val="28"/>
        </w:rPr>
        <w:t xml:space="preserve">  是指对新录（聘）用档案人员进行的培训。</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远程教育  </w:t>
      </w:r>
      <w:r>
        <w:rPr>
          <w:rFonts w:hint="eastAsia" w:ascii="仿宋" w:hAnsi="仿宋" w:cs="仿宋"/>
          <w:color w:val="auto"/>
          <w:kern w:val="11"/>
          <w:sz w:val="28"/>
          <w:szCs w:val="28"/>
        </w:rPr>
        <w:t>是</w:t>
      </w:r>
      <w:r>
        <w:rPr>
          <w:color w:val="auto"/>
        </w:rPr>
        <w:fldChar w:fldCharType="begin"/>
      </w:r>
      <w:r>
        <w:rPr>
          <w:color w:val="auto"/>
        </w:rPr>
        <w:instrText xml:space="preserve"> HYPERLINK "https://baike.baidu.com/item/æäººæè²" \t "_blank" </w:instrText>
      </w:r>
      <w:r>
        <w:rPr>
          <w:color w:val="auto"/>
        </w:rPr>
        <w:fldChar w:fldCharType="separate"/>
      </w:r>
      <w:r>
        <w:rPr>
          <w:rFonts w:hint="eastAsia" w:ascii="仿宋" w:hAnsi="仿宋" w:cs="仿宋"/>
          <w:color w:val="auto"/>
          <w:kern w:val="11"/>
          <w:sz w:val="28"/>
          <w:szCs w:val="28"/>
        </w:rPr>
        <w:t>成人教育</w:t>
      </w:r>
      <w:r>
        <w:rPr>
          <w:rFonts w:hint="eastAsia" w:ascii="仿宋" w:hAnsi="仿宋" w:cs="仿宋"/>
          <w:color w:val="auto"/>
          <w:kern w:val="11"/>
          <w:sz w:val="28"/>
          <w:szCs w:val="28"/>
        </w:rPr>
        <w:fldChar w:fldCharType="end"/>
      </w:r>
      <w:r>
        <w:rPr>
          <w:rFonts w:hint="eastAsia" w:ascii="仿宋" w:hAnsi="仿宋" w:cs="仿宋"/>
          <w:color w:val="auto"/>
          <w:kern w:val="11"/>
          <w:sz w:val="28"/>
          <w:szCs w:val="28"/>
        </w:rPr>
        <w:t>的一种，运用网络技术与环境开展的教育，也称网络教育。</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档案科技基本情况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科技项目承担情况</w:t>
      </w:r>
      <w:r>
        <w:rPr>
          <w:rFonts w:hint="eastAsia" w:ascii="仿宋" w:hAnsi="仿宋" w:cs="仿宋"/>
          <w:color w:val="auto"/>
          <w:kern w:val="11"/>
          <w:sz w:val="28"/>
          <w:szCs w:val="28"/>
        </w:rPr>
        <w:t xml:space="preserve">  指本年度获得各级政府或科技主管部门批准并下达任务计划的科技项目数量。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科技项目获奖情况</w:t>
      </w:r>
      <w:r>
        <w:rPr>
          <w:rFonts w:hint="eastAsia" w:ascii="仿宋" w:hAnsi="仿宋" w:cs="仿宋"/>
          <w:color w:val="auto"/>
          <w:kern w:val="11"/>
          <w:sz w:val="28"/>
          <w:szCs w:val="28"/>
        </w:rPr>
        <w:t xml:space="preserve">  指本年度获得各级政府或部门设立的科技奖励的数量，不包括学会、民间组织等设立的科技奖励。</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科研机构</w:t>
      </w:r>
      <w:r>
        <w:rPr>
          <w:rFonts w:hint="eastAsia" w:ascii="仿宋" w:hAnsi="仿宋" w:cs="仿宋"/>
          <w:color w:val="auto"/>
          <w:kern w:val="11"/>
          <w:sz w:val="28"/>
          <w:szCs w:val="28"/>
        </w:rPr>
        <w:t xml:space="preserve">  指各级政府编制管理部门和科技管理部门批准设立的档案科学技术研究机构。</w:t>
      </w:r>
    </w:p>
    <w:p>
      <w:pPr>
        <w:adjustRightInd w:val="0"/>
        <w:snapToGrid w:val="0"/>
        <w:spacing w:line="600" w:lineRule="atLeast"/>
        <w:rPr>
          <w:rFonts w:ascii="仿宋" w:hAnsi="仿宋" w:cs="仿宋"/>
          <w:color w:val="auto"/>
          <w:spacing w:val="-4"/>
          <w:kern w:val="11"/>
          <w:sz w:val="28"/>
          <w:szCs w:val="28"/>
        </w:rPr>
      </w:pPr>
      <w:r>
        <w:rPr>
          <w:rFonts w:hint="eastAsia" w:ascii="仿宋" w:hAnsi="仿宋" w:cs="仿宋"/>
          <w:b/>
          <w:bCs/>
          <w:color w:val="auto"/>
          <w:kern w:val="11"/>
          <w:sz w:val="28"/>
          <w:szCs w:val="28"/>
        </w:rPr>
        <w:t xml:space="preserve">    本年承担课题</w:t>
      </w:r>
      <w:r>
        <w:rPr>
          <w:rFonts w:hint="eastAsia" w:ascii="仿宋" w:hAnsi="仿宋" w:cs="仿宋"/>
          <w:color w:val="auto"/>
          <w:kern w:val="11"/>
          <w:sz w:val="28"/>
          <w:szCs w:val="28"/>
        </w:rPr>
        <w:t xml:space="preserve">  </w:t>
      </w:r>
      <w:r>
        <w:rPr>
          <w:rFonts w:hint="eastAsia" w:ascii="仿宋" w:hAnsi="仿宋" w:cs="仿宋"/>
          <w:color w:val="auto"/>
          <w:spacing w:val="-4"/>
          <w:kern w:val="11"/>
          <w:sz w:val="28"/>
          <w:szCs w:val="28"/>
        </w:rPr>
        <w:t>指当年承担的所有课题的数量，包括新开课题和以前未完成的课题。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档案部门服务业行政单位财务状况</w:t>
      </w:r>
    </w:p>
    <w:p>
      <w:pPr>
        <w:autoSpaceDE w:val="0"/>
        <w:autoSpaceDN w:val="0"/>
        <w:adjustRightInd w:val="0"/>
        <w:snapToGrid w:val="0"/>
        <w:spacing w:before="23" w:line="600" w:lineRule="atLeast"/>
        <w:ind w:right="-93"/>
        <w:jc w:val="left"/>
        <w:rPr>
          <w:rFonts w:ascii="仿宋" w:hAnsi="仿宋" w:cs="仿宋"/>
          <w:color w:val="auto"/>
          <w:kern w:val="11"/>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0"/>
          <w:sz w:val="28"/>
          <w:szCs w:val="28"/>
        </w:rPr>
        <w:t xml:space="preserve">  </w:t>
      </w:r>
      <w:r>
        <w:rPr>
          <w:rFonts w:hint="eastAsia" w:ascii="仿宋" w:hAnsi="仿宋" w:cs="仿宋"/>
          <w:color w:val="auto"/>
          <w:kern w:val="11"/>
          <w:sz w:val="28"/>
          <w:szCs w:val="28"/>
        </w:rPr>
        <w:t>指行政单位在开展业务活动及其他活动中为耗用而储存的各种物资，包括材料、燃料、包装物和低值易耗品及未达到固定资产标准的家具、用具、装具等的实际成本。</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w:t>
      </w:r>
      <w:r>
        <w:rPr>
          <w:rFonts w:hint="eastAsia" w:ascii="仿宋" w:hAnsi="仿宋" w:cs="仿宋"/>
          <w:color w:val="auto"/>
          <w:kern w:val="11"/>
          <w:sz w:val="28"/>
          <w:szCs w:val="28"/>
        </w:rPr>
        <w:t xml:space="preserve">  指行政单位占有或者使用的，能以货币计量的经济资源。前款所称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指行政单位所承担的能以货币计量，需要以资产等偿还的债务。按照流动性，分为流动负债和非流动负债。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 （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 </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bCs/>
          <w:color w:val="auto"/>
          <w:kern w:val="11"/>
          <w:sz w:val="28"/>
          <w:szCs w:val="28"/>
        </w:rPr>
        <w:t xml:space="preserve"> </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8" w:name="_Toc7599"/>
      <w:r>
        <w:rPr>
          <w:rFonts w:hint="eastAsia" w:asciiTheme="majorEastAsia" w:hAnsiTheme="majorEastAsia" w:eastAsiaTheme="majorEastAsia"/>
          <w:color w:val="auto"/>
        </w:rPr>
        <w:t>（二）档案馆基本情况</w:t>
      </w:r>
      <w:bookmarkEnd w:id="8"/>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仿宋" w:hAnsi="仿宋" w:cs="仿宋"/>
          <w:color w:val="auto"/>
          <w:sz w:val="28"/>
          <w:szCs w:val="28"/>
        </w:rPr>
        <w:t>．</w:t>
      </w:r>
      <w:r>
        <w:rPr>
          <w:rFonts w:hint="eastAsia" w:ascii="黑体" w:hAnsi="黑体" w:eastAsia="黑体" w:cs="仿宋"/>
          <w:color w:val="auto"/>
          <w:kern w:val="11"/>
          <w:sz w:val="28"/>
          <w:szCs w:val="28"/>
        </w:rPr>
        <w:t>机构情况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国家综合档案馆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指按行政区划或历史时期设置的，收集和管理所辖范围内多种门类档案的档案馆。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国家专门档案馆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指收集和管理某一专门领域或某种特殊载体形态档案的档案馆。如照片档案馆、城建档案馆等。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部门档案馆  </w:t>
      </w:r>
      <w:r>
        <w:rPr>
          <w:rFonts w:hint="eastAsia" w:ascii="仿宋" w:hAnsi="仿宋" w:cs="仿宋"/>
          <w:color w:val="auto"/>
          <w:sz w:val="28"/>
          <w:szCs w:val="28"/>
        </w:rPr>
        <w:t>指专业主管部门设置的管理本部门及其直属机构档案的档案馆。如外交部档案馆、国家安全部档案馆等。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企业档案馆  </w:t>
      </w:r>
      <w:r>
        <w:rPr>
          <w:rFonts w:hint="eastAsia" w:ascii="仿宋" w:hAnsi="仿宋" w:cs="仿宋"/>
          <w:color w:val="auto"/>
          <w:kern w:val="11"/>
          <w:sz w:val="28"/>
          <w:szCs w:val="28"/>
        </w:rPr>
        <w:t>指列入本年报统计范围的企业设置的管理本企业及其所属单位档案的档案馆。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事业单位档案馆  </w:t>
      </w:r>
      <w:r>
        <w:rPr>
          <w:rFonts w:hint="eastAsia" w:ascii="仿宋" w:hAnsi="仿宋" w:cs="仿宋"/>
          <w:color w:val="auto"/>
          <w:kern w:val="11"/>
          <w:sz w:val="28"/>
          <w:szCs w:val="28"/>
        </w:rPr>
        <w:t>指事业单位设置的管理本单位及其所属机构档案的档案馆，包括文化事业单位（如理工农林医类以外的大专院校、文艺团体、新闻出版单位等）档案馆和科技事业单位（如研究院、设计院、理工农林医类大专院校等）档案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kern w:val="11"/>
          <w:sz w:val="28"/>
          <w:szCs w:val="28"/>
        </w:rPr>
        <w:t xml:space="preserve">    定编</w:t>
      </w:r>
      <w:r>
        <w:rPr>
          <w:rFonts w:hint="eastAsia" w:ascii="仿宋" w:hAnsi="仿宋" w:cs="仿宋"/>
          <w:color w:val="auto"/>
          <w:kern w:val="11"/>
          <w:sz w:val="28"/>
          <w:szCs w:val="28"/>
        </w:rPr>
        <w:t xml:space="preserve">  指机构编制管理机关核定的本单位人员数额。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馆藏情况</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全宗</w:t>
      </w:r>
      <w:r>
        <w:rPr>
          <w:rFonts w:hint="eastAsia" w:ascii="仿宋" w:hAnsi="仿宋" w:cs="仿宋"/>
          <w:color w:val="auto"/>
          <w:sz w:val="28"/>
          <w:szCs w:val="28"/>
        </w:rPr>
        <w:t xml:space="preserve">  </w:t>
      </w:r>
      <w:r>
        <w:rPr>
          <w:rFonts w:hint="eastAsia" w:ascii="仿宋" w:hAnsi="仿宋" w:cs="仿宋"/>
          <w:color w:val="auto"/>
          <w:kern w:val="11"/>
          <w:sz w:val="28"/>
          <w:szCs w:val="28"/>
        </w:rPr>
        <w:t>是指一个具有社会独立性的组织或个人在其社会实践中所形成的档案的有机整体。</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指全部纸质档案装订或装盒后竖排在柜架上的长度。</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电子档案</w:t>
      </w:r>
      <w:r>
        <w:rPr>
          <w:rFonts w:hint="eastAsia" w:ascii="仿宋" w:hAnsi="仿宋" w:cs="仿宋"/>
          <w:color w:val="auto"/>
          <w:sz w:val="28"/>
          <w:szCs w:val="28"/>
        </w:rPr>
        <w:t xml:space="preserve">  指机关、团体、企业事业单位和其他组织在处理公务过程中形成的对国家和社会具有保存价值并归档保存的电子文件。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指所保管的全部缩微胶片，包括接收来的缩微胶片档案和馆藏档案的缩微复制件。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馆藏档案数字化成果  </w:t>
      </w:r>
      <w:r>
        <w:rPr>
          <w:rFonts w:hint="eastAsia" w:ascii="仿宋" w:hAnsi="仿宋" w:cs="仿宋"/>
          <w:color w:val="auto"/>
          <w:kern w:val="11"/>
          <w:sz w:val="28"/>
          <w:szCs w:val="28"/>
        </w:rPr>
        <w:t>包括数字图像、档案目录数据、元数据、数字化工作中产生的工作文件等。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馆藏资料  </w:t>
      </w:r>
      <w:r>
        <w:rPr>
          <w:rFonts w:hint="eastAsia" w:ascii="仿宋" w:hAnsi="仿宋" w:cs="仿宋"/>
          <w:color w:val="auto"/>
          <w:kern w:val="11"/>
          <w:sz w:val="28"/>
          <w:szCs w:val="28"/>
        </w:rPr>
        <w:t>指已编目的各种载体形式的图书、期刊、技术资料、编研资料等，和不作为档案保管的文件。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革命历史档案</w:t>
      </w:r>
      <w:r>
        <w:rPr>
          <w:rFonts w:hint="eastAsia" w:ascii="仿宋" w:hAnsi="仿宋" w:cs="仿宋"/>
          <w:color w:val="auto"/>
          <w:kern w:val="11"/>
          <w:sz w:val="28"/>
          <w:szCs w:val="28"/>
        </w:rPr>
        <w:t xml:space="preserve">  中华人民共和国成立以前中国共产党及其领导下的政府、军队、团体所形成的档案。</w:t>
      </w:r>
    </w:p>
    <w:p>
      <w:pPr>
        <w:adjustRightInd w:val="0"/>
        <w:snapToGrid w:val="0"/>
        <w:spacing w:line="600" w:lineRule="atLeas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国家重点档案抢救情况</w:t>
      </w:r>
      <w:r>
        <w:rPr>
          <w:rFonts w:hint="eastAsia" w:ascii="仿宋" w:hAnsi="仿宋" w:cs="仿宋"/>
          <w:color w:val="auto"/>
          <w:kern w:val="11"/>
          <w:sz w:val="28"/>
          <w:szCs w:val="28"/>
        </w:rPr>
        <w:t xml:space="preserve">  仅限各级国家综合档案馆填报。国家重点档案指由各级国家档案馆保存，在中国各个历史时期形成的，在政治、军事、经济、科学、技术、文化、宗教等方面具有重要的研究和利用价值，国家需要永久保存的珍贵档案。主要范围包括：（1）1949年以前，反映中国共产党及其领导的革命组织、革命根据地、革命政权，以及革命活动家的档案；（2）1949年以前，反映各个历史时期政权机构、社会组织和著名人物的档案；（3）中华人民共和国成立以来，反映党和国家领导人活动的档案；（4）经省级（含计划单列市）档案部门鉴定确认的，并报国家档案局批准的其他重点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本年征集档案  </w:t>
      </w:r>
      <w:r>
        <w:rPr>
          <w:rFonts w:hint="eastAsia" w:ascii="仿宋" w:hAnsi="仿宋" w:cs="仿宋"/>
          <w:color w:val="auto"/>
          <w:kern w:val="11"/>
          <w:sz w:val="28"/>
          <w:szCs w:val="28"/>
        </w:rPr>
        <w:t>指本年度档案馆按照国家规定征收的散存档案、散失档案和其他有关文献。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档案开放情况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  </w:t>
      </w:r>
      <w:r>
        <w:rPr>
          <w:rFonts w:hint="eastAsia" w:ascii="仿宋" w:hAnsi="仿宋" w:cs="仿宋"/>
          <w:color w:val="auto"/>
          <w:kern w:val="11"/>
          <w:sz w:val="28"/>
          <w:szCs w:val="28"/>
        </w:rPr>
        <w:t>档案馆保管的、无需控制使用的、向社会公开提供利用的档案。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开放档案目录</w:t>
      </w:r>
      <w:r>
        <w:rPr>
          <w:rFonts w:hint="eastAsia" w:ascii="仿宋" w:hAnsi="仿宋" w:cs="仿宋"/>
          <w:color w:val="auto"/>
          <w:kern w:val="11"/>
          <w:sz w:val="28"/>
          <w:szCs w:val="28"/>
        </w:rPr>
        <w:t xml:space="preserve">  指为已开放档案编制的、供利用者自行检索的开放性检索工具。</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档案利用情况</w:t>
      </w:r>
    </w:p>
    <w:p>
      <w:pPr>
        <w:adjustRightInd w:val="0"/>
        <w:snapToGrid w:val="0"/>
        <w:spacing w:line="600" w:lineRule="atLeast"/>
        <w:rPr>
          <w:rFonts w:ascii="仿宋" w:hAnsi="仿宋" w:cs="仿宋"/>
          <w:color w:val="auto"/>
          <w:spacing w:val="-2"/>
          <w:kern w:val="11"/>
          <w:sz w:val="28"/>
          <w:szCs w:val="28"/>
        </w:rPr>
      </w:pPr>
      <w:r>
        <w:rPr>
          <w:rFonts w:hint="eastAsia" w:ascii="仿宋" w:hAnsi="仿宋" w:cs="仿宋"/>
          <w:b/>
          <w:bCs/>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sz w:val="28"/>
          <w:szCs w:val="28"/>
        </w:rPr>
        <w:t xml:space="preserve">    利用目的中的“</w:t>
      </w:r>
      <w:r>
        <w:rPr>
          <w:rFonts w:hint="eastAsia" w:ascii="仿宋" w:hAnsi="仿宋" w:cs="仿宋"/>
          <w:b/>
          <w:bCs/>
          <w:color w:val="auto"/>
          <w:sz w:val="28"/>
          <w:szCs w:val="28"/>
        </w:rPr>
        <w:t>工作查考</w:t>
      </w:r>
      <w:r>
        <w:rPr>
          <w:rFonts w:hint="eastAsia" w:ascii="仿宋" w:hAnsi="仿宋" w:cs="仿宋"/>
          <w:b/>
          <w:color w:val="auto"/>
          <w:sz w:val="28"/>
          <w:szCs w:val="28"/>
        </w:rPr>
        <w:t>”</w:t>
      </w:r>
      <w:r>
        <w:rPr>
          <w:rFonts w:hint="eastAsia" w:ascii="仿宋" w:hAnsi="仿宋" w:cs="仿宋"/>
          <w:color w:val="auto"/>
          <w:sz w:val="28"/>
          <w:szCs w:val="28"/>
        </w:rPr>
        <w:t>，指用于行政事务等日常工作等；</w:t>
      </w:r>
      <w:r>
        <w:rPr>
          <w:rFonts w:hint="eastAsia" w:ascii="仿宋" w:hAnsi="仿宋" w:cs="仿宋"/>
          <w:b/>
          <w:color w:val="auto"/>
          <w:sz w:val="28"/>
          <w:szCs w:val="28"/>
        </w:rPr>
        <w:t>“</w:t>
      </w:r>
      <w:r>
        <w:rPr>
          <w:rFonts w:hint="eastAsia" w:ascii="仿宋" w:hAnsi="仿宋" w:cs="仿宋"/>
          <w:b/>
          <w:bCs/>
          <w:color w:val="auto"/>
          <w:sz w:val="28"/>
          <w:szCs w:val="28"/>
        </w:rPr>
        <w:t>学术研究</w:t>
      </w:r>
      <w:r>
        <w:rPr>
          <w:rFonts w:hint="eastAsia" w:ascii="仿宋" w:hAnsi="仿宋" w:cs="仿宋"/>
          <w:b/>
          <w:color w:val="auto"/>
          <w:sz w:val="28"/>
          <w:szCs w:val="28"/>
        </w:rPr>
        <w:t>”</w:t>
      </w:r>
      <w:r>
        <w:rPr>
          <w:rFonts w:hint="eastAsia" w:ascii="仿宋" w:hAnsi="仿宋" w:cs="仿宋"/>
          <w:color w:val="auto"/>
          <w:sz w:val="28"/>
          <w:szCs w:val="28"/>
        </w:rPr>
        <w:t>，指个人用于历史研究或其他学术研究，以及各种地方志、专业志的编修等；</w:t>
      </w:r>
      <w:r>
        <w:rPr>
          <w:rFonts w:hint="eastAsia" w:ascii="仿宋" w:hAnsi="仿宋" w:cs="仿宋"/>
          <w:b/>
          <w:color w:val="auto"/>
          <w:sz w:val="28"/>
          <w:szCs w:val="28"/>
        </w:rPr>
        <w:t>“权益维护”，</w:t>
      </w:r>
      <w:r>
        <w:rPr>
          <w:rFonts w:hint="eastAsia" w:ascii="仿宋" w:hAnsi="仿宋" w:cs="仿宋"/>
          <w:color w:val="auto"/>
          <w:sz w:val="28"/>
          <w:szCs w:val="28"/>
        </w:rPr>
        <w:t>指公民个人用于维护合法权益的方式。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政府信息公开查阅场所</w:t>
      </w:r>
      <w:r>
        <w:rPr>
          <w:rFonts w:hint="eastAsia" w:ascii="仿宋" w:hAnsi="仿宋" w:cs="仿宋"/>
          <w:color w:val="auto"/>
          <w:kern w:val="11"/>
          <w:sz w:val="28"/>
          <w:szCs w:val="28"/>
        </w:rPr>
        <w:t xml:space="preserve">  指按照《中华人民共和国政府信息公开条例》的要求，各级人民政府在国家档案馆设置的政府信息查阅场所。</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6</w:t>
      </w:r>
      <w:r>
        <w:rPr>
          <w:rFonts w:hint="eastAsia" w:ascii="仿宋" w:hAnsi="仿宋" w:cs="仿宋"/>
          <w:color w:val="auto"/>
          <w:sz w:val="28"/>
          <w:szCs w:val="28"/>
        </w:rPr>
        <w:t>．</w:t>
      </w:r>
      <w:r>
        <w:rPr>
          <w:rFonts w:hint="eastAsia" w:ascii="黑体" w:hAnsi="黑体" w:eastAsia="黑体" w:cs="仿宋"/>
          <w:color w:val="auto"/>
          <w:kern w:val="11"/>
          <w:sz w:val="28"/>
          <w:szCs w:val="28"/>
        </w:rPr>
        <w:t>档案宣传情况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本年IP访问次数</w:t>
      </w:r>
      <w:r>
        <w:rPr>
          <w:rFonts w:hint="eastAsia" w:ascii="仿宋" w:hAnsi="仿宋" w:cs="仿宋"/>
          <w:color w:val="auto"/>
          <w:kern w:val="11"/>
          <w:sz w:val="28"/>
          <w:szCs w:val="28"/>
        </w:rPr>
        <w:t xml:space="preserve">  指使用IP地址登录访问网站的数量。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微信公众号  </w:t>
      </w:r>
      <w:r>
        <w:rPr>
          <w:rFonts w:hint="eastAsia" w:ascii="仿宋" w:hAnsi="仿宋" w:cs="仿宋"/>
          <w:bCs/>
          <w:color w:val="auto"/>
          <w:kern w:val="11"/>
          <w:sz w:val="28"/>
          <w:szCs w:val="28"/>
        </w:rPr>
        <w:t>指官方认证的档案微信公众号的数量。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推送数量  </w:t>
      </w:r>
      <w:r>
        <w:rPr>
          <w:rFonts w:hint="eastAsia" w:ascii="仿宋" w:hAnsi="仿宋" w:cs="仿宋"/>
          <w:bCs/>
          <w:color w:val="auto"/>
          <w:kern w:val="11"/>
          <w:sz w:val="28"/>
          <w:szCs w:val="28"/>
        </w:rPr>
        <w:t>指本年度档案微信公众号的发文总量。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爱国主义教育基地</w:t>
      </w:r>
      <w:r>
        <w:rPr>
          <w:rFonts w:hint="eastAsia" w:ascii="仿宋" w:hAnsi="仿宋" w:cs="仿宋"/>
          <w:color w:val="auto"/>
          <w:kern w:val="11"/>
          <w:sz w:val="28"/>
          <w:szCs w:val="28"/>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基本陈列  </w:t>
      </w:r>
      <w:r>
        <w:rPr>
          <w:rFonts w:hint="eastAsia" w:ascii="仿宋" w:hAnsi="仿宋" w:cs="仿宋"/>
          <w:color w:val="auto"/>
          <w:kern w:val="11"/>
          <w:sz w:val="28"/>
          <w:szCs w:val="28"/>
        </w:rPr>
        <w:t>指以档案原件或复制品、仿制品的陈列展出为手段，揭示档案馆馆藏内容，系统反映馆藏特色，内容相对固定，在馆内常年设置的展示。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其中，“公开出版”指当年由各级出版社正式出版的书籍（包括公开发行和内部发行），“内部参考”指当年编纂完毕未公开出版、留作内部使用的参考资料。</w:t>
      </w:r>
    </w:p>
    <w:p>
      <w:pPr>
        <w:adjustRightInd w:val="0"/>
        <w:snapToGrid w:val="0"/>
        <w:spacing w:line="600" w:lineRule="atLeast"/>
        <w:rPr>
          <w:rFonts w:ascii="仿宋" w:hAnsi="仿宋" w:cs="仿宋"/>
          <w:b/>
          <w:color w:val="auto"/>
          <w:kern w:val="11"/>
          <w:sz w:val="28"/>
          <w:szCs w:val="28"/>
        </w:rPr>
      </w:pPr>
      <w:r>
        <w:rPr>
          <w:rFonts w:hint="eastAsia" w:ascii="仿宋" w:hAnsi="仿宋" w:cs="仿宋"/>
          <w:b/>
          <w:color w:val="auto"/>
          <w:kern w:val="11"/>
          <w:sz w:val="28"/>
          <w:szCs w:val="28"/>
        </w:rPr>
        <w:t xml:space="preserve">    档案期刊  </w:t>
      </w:r>
      <w:r>
        <w:rPr>
          <w:rFonts w:hint="eastAsia" w:ascii="仿宋" w:hAnsi="仿宋" w:cs="仿宋"/>
          <w:color w:val="auto"/>
          <w:kern w:val="11"/>
          <w:sz w:val="28"/>
          <w:szCs w:val="28"/>
        </w:rPr>
        <w:t>定期公开出版的档案刊物。</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7</w:t>
      </w:r>
      <w:r>
        <w:rPr>
          <w:rFonts w:hint="eastAsia" w:ascii="仿宋" w:hAnsi="仿宋" w:cs="仿宋"/>
          <w:color w:val="auto"/>
          <w:sz w:val="28"/>
          <w:szCs w:val="28"/>
        </w:rPr>
        <w:t>．</w:t>
      </w:r>
      <w:r>
        <w:rPr>
          <w:rFonts w:hint="eastAsia" w:ascii="黑体" w:hAnsi="黑体" w:eastAsia="黑体" w:cs="仿宋"/>
          <w:color w:val="auto"/>
          <w:kern w:val="11"/>
          <w:sz w:val="28"/>
          <w:szCs w:val="28"/>
        </w:rPr>
        <w:t>档案馆基本建设情况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档案库房建筑面积</w:t>
      </w:r>
      <w:r>
        <w:rPr>
          <w:rFonts w:hint="eastAsia" w:ascii="仿宋" w:hAnsi="仿宋" w:cs="仿宋"/>
          <w:color w:val="auto"/>
          <w:kern w:val="11"/>
          <w:sz w:val="28"/>
          <w:szCs w:val="28"/>
        </w:rPr>
        <w:t xml:space="preserve">  指档案馆专门用于保管各种类型档案的用房的建筑面积。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后库面积</w:t>
      </w:r>
      <w:r>
        <w:rPr>
          <w:rFonts w:hint="eastAsia" w:ascii="仿宋" w:hAnsi="仿宋" w:cs="仿宋"/>
          <w:color w:val="auto"/>
          <w:kern w:val="11"/>
          <w:sz w:val="28"/>
          <w:szCs w:val="28"/>
        </w:rPr>
        <w:t xml:space="preserve">  指由本单位管理的异地战备库面积，由国家综合档案馆填报。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档案业务和技术用房建筑面积</w:t>
      </w:r>
      <w:r>
        <w:rPr>
          <w:rFonts w:hint="eastAsia" w:ascii="仿宋" w:hAnsi="仿宋" w:cs="仿宋"/>
          <w:color w:val="auto"/>
          <w:kern w:val="11"/>
          <w:sz w:val="28"/>
          <w:szCs w:val="28"/>
        </w:rPr>
        <w:t xml:space="preserve">  指档案馆用于接收、收集、整理、保护、数字化加工等档案基础业务、技术的用房的建筑面积。</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对外服务用房建筑面积</w:t>
      </w:r>
      <w:r>
        <w:rPr>
          <w:rFonts w:hint="eastAsia" w:ascii="仿宋" w:hAnsi="仿宋" w:cs="仿宋"/>
          <w:color w:val="auto"/>
          <w:kern w:val="11"/>
          <w:sz w:val="28"/>
          <w:szCs w:val="28"/>
        </w:rPr>
        <w:t xml:space="preserve">  指档案馆用于利用阅览、展览等提供利用档案的用房的建筑面积。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竣工面积</w:t>
      </w:r>
      <w:r>
        <w:rPr>
          <w:rFonts w:hint="eastAsia" w:ascii="仿宋" w:hAnsi="仿宋" w:cs="仿宋"/>
          <w:color w:val="auto"/>
          <w:kern w:val="11"/>
          <w:sz w:val="28"/>
          <w:szCs w:val="28"/>
        </w:rPr>
        <w:t xml:space="preserve">  指竣工的可供使用的房屋建筑面积。</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8</w:t>
      </w:r>
      <w:r>
        <w:rPr>
          <w:rFonts w:hint="eastAsia" w:ascii="仿宋" w:hAnsi="仿宋" w:cs="仿宋"/>
          <w:color w:val="auto"/>
          <w:sz w:val="28"/>
          <w:szCs w:val="28"/>
        </w:rPr>
        <w:t>．</w:t>
      </w:r>
      <w:r>
        <w:rPr>
          <w:rFonts w:hint="eastAsia" w:ascii="黑体" w:hAnsi="黑体" w:eastAsia="黑体" w:cs="仿宋"/>
          <w:color w:val="auto"/>
          <w:kern w:val="11"/>
          <w:sz w:val="28"/>
          <w:szCs w:val="28"/>
        </w:rPr>
        <w:t>馆内设施设备情况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视频监控系统</w:t>
      </w:r>
      <w:r>
        <w:rPr>
          <w:rFonts w:hint="eastAsia" w:ascii="仿宋" w:hAnsi="仿宋" w:cs="仿宋"/>
          <w:color w:val="auto"/>
          <w:kern w:val="11"/>
          <w:sz w:val="28"/>
          <w:szCs w:val="28"/>
        </w:rPr>
        <w:t xml:space="preserve">  利用视频探测技术，监视设防区域并实时显示、记录现场图像的电子系统或网络。</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温湿度控制系统  </w:t>
      </w:r>
      <w:r>
        <w:rPr>
          <w:rFonts w:hint="eastAsia" w:ascii="仿宋" w:hAnsi="仿宋" w:cs="仿宋"/>
          <w:color w:val="auto"/>
          <w:kern w:val="11"/>
          <w:sz w:val="28"/>
          <w:szCs w:val="28"/>
        </w:rPr>
        <w:t>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气体灭火系统</w:t>
      </w:r>
      <w:r>
        <w:rPr>
          <w:rFonts w:hint="eastAsia" w:ascii="仿宋" w:hAnsi="仿宋" w:cs="仿宋"/>
          <w:color w:val="auto"/>
          <w:kern w:val="11"/>
          <w:sz w:val="28"/>
          <w:szCs w:val="28"/>
        </w:rPr>
        <w:t xml:space="preserve">  指以气体状态进行灭火的物质为灭火剂的灭火系统。包括：二氧化碳、七氟丙烷、三氟甲烷、氮气（IG100）、氩气（IG-01）、氮气与氩气混合气（IG55）、氮、氩、二氧化碳混合气（IG541）</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细水雾灭火系统</w:t>
      </w:r>
      <w:r>
        <w:rPr>
          <w:rFonts w:hint="eastAsia" w:ascii="仿宋" w:hAnsi="仿宋" w:cs="仿宋"/>
          <w:color w:val="auto"/>
          <w:kern w:val="11"/>
          <w:sz w:val="28"/>
          <w:szCs w:val="28"/>
        </w:rPr>
        <w:t xml:space="preserve">  由一个或多个细水雾喷头、供水管网、加压供水设备及相关控制装置等组成，能在发生火灾时向保护对象或空间喷放细水雾并产生扑灭、抑制火灾效果的自动灭火系统。</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9．数字档案馆</w:t>
      </w:r>
    </w:p>
    <w:p>
      <w:pPr>
        <w:adjustRightInd w:val="0"/>
        <w:snapToGrid w:val="0"/>
        <w:spacing w:line="600" w:lineRule="atLeast"/>
        <w:rPr>
          <w:rFonts w:ascii="仿宋" w:hAnsi="仿宋" w:cs="仿宋"/>
          <w:b/>
          <w:color w:val="auto"/>
          <w:kern w:val="11"/>
          <w:sz w:val="28"/>
          <w:szCs w:val="28"/>
        </w:rPr>
      </w:pPr>
      <w:r>
        <w:rPr>
          <w:rFonts w:hint="eastAsia" w:ascii="仿宋" w:hAnsi="仿宋" w:cs="仿宋"/>
          <w:b/>
          <w:bCs/>
          <w:color w:val="auto"/>
          <w:kern w:val="11"/>
          <w:sz w:val="28"/>
          <w:szCs w:val="28"/>
        </w:rPr>
        <w:t xml:space="preserve">    数字档案馆</w:t>
      </w:r>
      <w:r>
        <w:rPr>
          <w:rFonts w:hint="eastAsia" w:ascii="仿宋" w:hAnsi="仿宋" w:cs="仿宋"/>
          <w:b/>
          <w:bCs/>
          <w:color w:val="auto"/>
          <w:sz w:val="28"/>
          <w:szCs w:val="28"/>
        </w:rPr>
        <w:t xml:space="preserve">  </w:t>
      </w:r>
      <w:r>
        <w:rPr>
          <w:rFonts w:hint="eastAsia" w:ascii="仿宋" w:hAnsi="仿宋" w:cs="仿宋"/>
          <w:color w:val="auto"/>
          <w:sz w:val="28"/>
          <w:szCs w:val="28"/>
        </w:rPr>
        <w:t>通过省级及以上档案行政管理部门认证的，运用现代信息技术对电子档案及其他数字资源进行采集、存储、管理，并通过各种网络平台提供利用的档案信息集成管理体系。</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10．档案部门服务业事业单位财务状况</w:t>
      </w:r>
    </w:p>
    <w:p>
      <w:pPr>
        <w:autoSpaceDE w:val="0"/>
        <w:autoSpaceDN w:val="0"/>
        <w:adjustRightInd w:val="0"/>
        <w:snapToGrid w:val="0"/>
        <w:spacing w:before="23" w:line="600" w:lineRule="atLeast"/>
        <w:ind w:right="-93"/>
        <w:jc w:val="left"/>
        <w:rPr>
          <w:rFonts w:ascii="仿宋" w:hAnsi="仿宋" w:cs="仿宋"/>
          <w:color w:val="auto"/>
          <w:kern w:val="0"/>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11"/>
          <w:sz w:val="28"/>
          <w:szCs w:val="28"/>
        </w:rPr>
        <w:t xml:space="preserve">  指事业单位在开展业务活动及其他活动中为耗用而储存的各种物资，包括材料、燃料、包装物和低值易耗品等。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 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  </w:t>
      </w:r>
      <w:r>
        <w:rPr>
          <w:rFonts w:hint="eastAsia" w:ascii="仿宋" w:hAnsi="仿宋" w:cs="仿宋"/>
          <w:color w:val="auto"/>
          <w:kern w:val="11"/>
          <w:sz w:val="28"/>
          <w:szCs w:val="28"/>
        </w:rPr>
        <w:t>指事业单位占有或者使用的，能以货币计量的经济资源，包括各种财产、债权和其他权利，事业单位的资产应当按照取得时的实际成本进行计量。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指事业单位所承担的能以货币计量，需要以资产或者劳务偿还的债务。事业单位的负债按照流动性，分为流动负债和非流动负债。包括短期借款、应付按照流动性，分为流动负债和非流动负债。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指行政事业单位本年度取得的全部收入，包括财政拨款、上级补助收入、附属单位缴款和其他收入。根据部门决算“收入支出决算总表”中对应项目填报。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事业收入</w:t>
      </w:r>
      <w:r>
        <w:rPr>
          <w:rFonts w:hint="eastAsia" w:ascii="仿宋" w:hAnsi="仿宋" w:cs="仿宋"/>
          <w:color w:val="auto"/>
          <w:kern w:val="11"/>
          <w:sz w:val="28"/>
          <w:szCs w:val="28"/>
        </w:rPr>
        <w:t xml:space="preserve">  指事业单位开展专业业务活动及辅助活动取得的收入。根据部门决算“收入支出决算总表”中对应项目填报。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经营收入</w:t>
      </w:r>
      <w:r>
        <w:rPr>
          <w:rFonts w:hint="eastAsia" w:ascii="仿宋" w:hAnsi="仿宋" w:cs="仿宋"/>
          <w:color w:val="auto"/>
          <w:kern w:val="11"/>
          <w:sz w:val="28"/>
          <w:szCs w:val="28"/>
        </w:rPr>
        <w:t xml:space="preserve">  指事业单位在专业业务活动及辅助活动之外开展非独立核算经营活动取得的收入。根据部门决算“收入支出决算总表”中对应项目填报。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指行政事业单位本年度全部支出。根据部门决算“收入支出决算总表”中对应项目填报。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color w:val="auto"/>
          <w:kern w:val="11"/>
          <w:sz w:val="28"/>
          <w:szCs w:val="28"/>
        </w:rPr>
        <w:t xml:space="preserve">    </w:t>
      </w:r>
      <w:r>
        <w:rPr>
          <w:rFonts w:hint="eastAsia" w:ascii="仿宋" w:hAnsi="仿宋" w:cs="仿宋"/>
          <w:b/>
          <w:color w:val="auto"/>
          <w:kern w:val="11"/>
          <w:sz w:val="28"/>
          <w:szCs w:val="28"/>
        </w:rPr>
        <w:t>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经营支出</w:t>
      </w:r>
      <w:r>
        <w:rPr>
          <w:rFonts w:hint="eastAsia" w:ascii="仿宋" w:hAnsi="仿宋" w:cs="仿宋"/>
          <w:color w:val="auto"/>
          <w:kern w:val="11"/>
          <w:sz w:val="28"/>
          <w:szCs w:val="28"/>
        </w:rPr>
        <w:t xml:space="preserve">  指事业单位在专业业务活动及辅助活动之外开展非独立核算经营活动发生的各项支出。根据部门决算“收入支出决算总表”中对应项目填报。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销售税金</w:t>
      </w:r>
      <w:r>
        <w:rPr>
          <w:rFonts w:hint="eastAsia" w:ascii="仿宋" w:hAnsi="仿宋" w:cs="仿宋"/>
          <w:color w:val="auto"/>
          <w:kern w:val="11"/>
          <w:sz w:val="28"/>
          <w:szCs w:val="28"/>
        </w:rPr>
        <w:t xml:space="preserve">  指事业单位提供劳务或销售产品应负担的税金及附加，包括营业税、城市维护建设税、资源税和教育费附加。根据实际情况计算填报。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9" w:name="_Toc4500"/>
      <w:r>
        <w:rPr>
          <w:rFonts w:hint="eastAsia" w:asciiTheme="majorEastAsia" w:hAnsiTheme="majorEastAsia" w:eastAsiaTheme="majorEastAsia"/>
          <w:color w:val="auto"/>
        </w:rPr>
        <w:t>（三）档案室基本情况</w:t>
      </w:r>
      <w:bookmarkEnd w:id="9"/>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1.人员情况</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兼职人员  </w:t>
      </w:r>
      <w:r>
        <w:rPr>
          <w:rFonts w:hint="eastAsia" w:ascii="仿宋" w:hAnsi="仿宋" w:cs="仿宋"/>
          <w:color w:val="auto"/>
          <w:kern w:val="11"/>
          <w:sz w:val="28"/>
          <w:szCs w:val="28"/>
        </w:rPr>
        <w:t>指本单位兼做档案工作的在职职工。</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2．室存情况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jc w:val="left"/>
        <w:rPr>
          <w:rFonts w:ascii="仿宋" w:hAnsi="仿宋" w:cs="仿宋"/>
          <w:b/>
          <w:bCs/>
          <w:color w:val="auto"/>
          <w:sz w:val="28"/>
          <w:szCs w:val="28"/>
          <w:highlight w:val="yellow"/>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指全部纸质档案装盒后竖排在柜架上的长度。</w:t>
      </w:r>
    </w:p>
    <w:p>
      <w:pPr>
        <w:adjustRightInd w:val="0"/>
        <w:snapToGrid w:val="0"/>
        <w:spacing w:line="600" w:lineRule="atLeast"/>
        <w:jc w:val="left"/>
        <w:rPr>
          <w:rFonts w:ascii="仿宋" w:hAnsi="仿宋" w:cs="仿宋"/>
          <w:color w:val="auto"/>
          <w:sz w:val="28"/>
          <w:szCs w:val="28"/>
        </w:rPr>
      </w:pPr>
      <w:r>
        <w:rPr>
          <w:rFonts w:hint="eastAsia" w:ascii="仿宋" w:hAnsi="仿宋" w:cs="仿宋"/>
          <w:b/>
          <w:bCs/>
          <w:color w:val="auto"/>
          <w:sz w:val="28"/>
          <w:szCs w:val="28"/>
        </w:rPr>
        <w:t xml:space="preserve">    电子档案  </w:t>
      </w:r>
      <w:r>
        <w:rPr>
          <w:rFonts w:hint="eastAsia" w:ascii="仿宋" w:hAnsi="仿宋" w:cs="仿宋"/>
          <w:color w:val="auto"/>
          <w:sz w:val="28"/>
          <w:szCs w:val="28"/>
        </w:rPr>
        <w:t>指机关、团体、企业事业单位和其他组织在处理公务过程中形成的对国家和社会具有保存价值并归档保存的电子文件。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指所保管的、截至填报年度的累计全部缩微胶片，包括接收来的缩微胶片档案和室存档案的缩微复制件。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kern w:val="11"/>
          <w:sz w:val="28"/>
          <w:szCs w:val="28"/>
        </w:rPr>
        <w:t xml:space="preserve">    档案数字化成果  </w:t>
      </w:r>
      <w:r>
        <w:rPr>
          <w:rFonts w:hint="eastAsia" w:ascii="仿宋" w:hAnsi="仿宋" w:cs="仿宋"/>
          <w:color w:val="auto"/>
          <w:kern w:val="11"/>
          <w:sz w:val="28"/>
          <w:szCs w:val="28"/>
        </w:rPr>
        <w:t>指室存传统载体档案经扫描仪等数字化转换设备转换得到的数字格式副本。</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jc w:val="lef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本年移出档案</w:t>
      </w:r>
      <w:r>
        <w:rPr>
          <w:rFonts w:hint="eastAsia" w:ascii="仿宋" w:hAnsi="仿宋" w:cs="仿宋"/>
          <w:color w:val="auto"/>
          <w:kern w:val="11"/>
          <w:sz w:val="28"/>
          <w:szCs w:val="28"/>
        </w:rPr>
        <w:t xml:space="preserve">  指本年度因机构或职能变化导致部分室存档案所有者变更，而移交给有关单位的档案。</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3．档案利用情况</w:t>
      </w:r>
    </w:p>
    <w:p>
      <w:pPr>
        <w:adjustRightInd w:val="0"/>
        <w:snapToGrid w:val="0"/>
        <w:spacing w:line="600" w:lineRule="atLeast"/>
        <w:jc w:val="left"/>
        <w:rPr>
          <w:rFonts w:ascii="仿宋" w:hAnsi="仿宋" w:cs="仿宋"/>
          <w:color w:val="auto"/>
          <w:spacing w:val="-2"/>
          <w:kern w:val="11"/>
          <w:sz w:val="28"/>
          <w:szCs w:val="28"/>
        </w:rPr>
      </w:pPr>
      <w:r>
        <w:rPr>
          <w:rFonts w:hint="eastAsia" w:ascii="仿宋" w:hAnsi="仿宋" w:cs="仿宋"/>
          <w:b/>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工作查考</w:t>
      </w:r>
      <w:r>
        <w:rPr>
          <w:rFonts w:hint="eastAsia" w:ascii="仿宋" w:hAnsi="仿宋" w:cs="仿宋"/>
          <w:color w:val="auto"/>
          <w:kern w:val="11"/>
          <w:sz w:val="28"/>
          <w:szCs w:val="28"/>
        </w:rPr>
        <w:t xml:space="preserve">  指用于行政事务等日常工作，如制定计划、落实政策、案件处理、人事工作等。</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陈列室</w:t>
      </w:r>
      <w:r>
        <w:rPr>
          <w:rFonts w:hint="eastAsia" w:ascii="仿宋" w:hAnsi="仿宋" w:cs="仿宋"/>
          <w:color w:val="auto"/>
          <w:kern w:val="11"/>
          <w:sz w:val="28"/>
          <w:szCs w:val="28"/>
        </w:rPr>
        <w:t xml:space="preserve">  以档案原件或复制品、仿制品的陈列展出为手段，揭示机关、企事业单位发展历史，对内开展职工爱岗敬业教育，对外作为接待、宣传窗口，内容相对固定，在本单位常年设置的展览。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指本单位利用档案自编或与其他有关部门合编的档案汇集、参考资料等。一个书名为一种。其中，“</w:t>
      </w:r>
      <w:r>
        <w:rPr>
          <w:rFonts w:hint="eastAsia" w:ascii="仿宋" w:hAnsi="仿宋" w:cs="仿宋"/>
          <w:b/>
          <w:color w:val="auto"/>
          <w:kern w:val="11"/>
          <w:sz w:val="28"/>
          <w:szCs w:val="28"/>
        </w:rPr>
        <w:t>公开出版</w:t>
      </w:r>
      <w:r>
        <w:rPr>
          <w:rFonts w:hint="eastAsia" w:ascii="仿宋" w:hAnsi="仿宋" w:cs="仿宋"/>
          <w:color w:val="auto"/>
          <w:kern w:val="11"/>
          <w:sz w:val="28"/>
          <w:szCs w:val="28"/>
        </w:rPr>
        <w:t>”指当年由各级出版社正式出版的书籍（包括公开发行和内部发行），“</w:t>
      </w:r>
      <w:r>
        <w:rPr>
          <w:rFonts w:hint="eastAsia" w:ascii="仿宋" w:hAnsi="仿宋" w:cs="仿宋"/>
          <w:b/>
          <w:color w:val="auto"/>
          <w:kern w:val="11"/>
          <w:sz w:val="28"/>
          <w:szCs w:val="28"/>
        </w:rPr>
        <w:t>内部参考</w:t>
      </w:r>
      <w:r>
        <w:rPr>
          <w:rFonts w:hint="eastAsia" w:ascii="仿宋" w:hAnsi="仿宋" w:cs="仿宋"/>
          <w:color w:val="auto"/>
          <w:kern w:val="11"/>
          <w:sz w:val="28"/>
          <w:szCs w:val="28"/>
        </w:rPr>
        <w:t>”指当年编纂完毕未公开出版、留作内部使用的参考资料。</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4．室内设施设备情况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jc w:val="left"/>
        <w:rPr>
          <w:rFonts w:ascii="仿宋" w:hAnsi="仿宋" w:cs="仿宋"/>
          <w:b/>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温湿度控制系统</w:t>
      </w:r>
      <w:r>
        <w:rPr>
          <w:rFonts w:hint="eastAsia" w:ascii="仿宋" w:hAnsi="仿宋" w:cs="仿宋"/>
          <w:color w:val="auto"/>
          <w:kern w:val="11"/>
          <w:sz w:val="28"/>
          <w:szCs w:val="28"/>
        </w:rPr>
        <w:t xml:space="preserve">  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jc w:val="lef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5．数字档案室</w:t>
      </w:r>
    </w:p>
    <w:p>
      <w:pPr>
        <w:adjustRightInd w:val="0"/>
        <w:snapToGrid w:val="0"/>
        <w:spacing w:line="600" w:lineRule="atLeast"/>
        <w:jc w:val="left"/>
        <w:rPr>
          <w:rFonts w:ascii="仿宋" w:hAnsi="仿宋" w:cs="仿宋"/>
          <w:color w:val="auto"/>
          <w:sz w:val="28"/>
          <w:szCs w:val="28"/>
        </w:rPr>
      </w:pPr>
      <w:r>
        <w:rPr>
          <w:rFonts w:hint="eastAsia" w:ascii="仿宋" w:hAnsi="仿宋" w:cs="仿宋"/>
          <w:b/>
          <w:color w:val="auto"/>
          <w:kern w:val="11"/>
          <w:sz w:val="28"/>
          <w:szCs w:val="28"/>
        </w:rPr>
        <w:t xml:space="preserve">    数字档案室</w:t>
      </w:r>
      <w:r>
        <w:rPr>
          <w:rFonts w:hint="eastAsia" w:ascii="仿宋" w:hAnsi="仿宋" w:cs="仿宋"/>
          <w:color w:val="auto"/>
          <w:sz w:val="28"/>
          <w:szCs w:val="28"/>
        </w:rPr>
        <w:t xml:space="preserve">  是指机关（团体和其他社会组织）在履行职能过程中，通过省级及以上档案行政管理部门认证的，运用现代信息技术对机关电子档案和数字化档案信息进行采集、加工、存储、管理，并通过不同类型网络提供共享利用和有限公共档案信息服务的档案信息集成管理平台。</w:t>
      </w:r>
    </w:p>
    <w:p>
      <w:pPr>
        <w:rPr>
          <w:color w:val="auto"/>
        </w:rPr>
      </w:pPr>
      <w:r>
        <w:rPr>
          <w:color w:val="auto"/>
        </w:rPr>
        <w:br w:type="page"/>
      </w:r>
    </w:p>
    <w:p>
      <w:pPr>
        <w:pStyle w:val="3"/>
        <w:spacing w:before="0" w:after="240" w:line="240" w:lineRule="atLeast"/>
        <w:jc w:val="center"/>
        <w:rPr>
          <w:color w:val="auto"/>
        </w:rPr>
      </w:pPr>
      <w:bookmarkStart w:id="10" w:name="_Toc22823"/>
      <w:r>
        <w:rPr>
          <w:rFonts w:hint="eastAsia"/>
          <w:color w:val="auto"/>
          <w:sz w:val="36"/>
          <w:szCs w:val="36"/>
        </w:rPr>
        <w:t>五、附    录</w:t>
      </w:r>
      <w:bookmarkEnd w:id="10"/>
    </w:p>
    <w:p>
      <w:pPr>
        <w:pStyle w:val="13"/>
        <w:spacing w:before="0" w:after="120" w:line="240" w:lineRule="atLeast"/>
        <w:rPr>
          <w:rFonts w:asciiTheme="majorEastAsia" w:hAnsiTheme="majorEastAsia" w:eastAsiaTheme="majorEastAsia"/>
          <w:color w:val="auto"/>
        </w:rPr>
      </w:pPr>
      <w:bookmarkStart w:id="11" w:name="_Toc18391"/>
      <w:r>
        <w:rPr>
          <w:rFonts w:hint="eastAsia" w:asciiTheme="majorEastAsia" w:hAnsiTheme="majorEastAsia" w:eastAsiaTheme="majorEastAsia"/>
          <w:color w:val="auto"/>
        </w:rPr>
        <w:t>（一）各类填报单位的单位类别代码</w:t>
      </w:r>
      <w:bookmarkEnd w:id="11"/>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类别代码</w:t>
            </w:r>
          </w:p>
        </w:tc>
        <w:tc>
          <w:tcPr>
            <w:tcW w:w="6764"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地（市、州、盟）档案行政管理部门（处）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县（区、旗、市）档案行政管理部门（科）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041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051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081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地师级事业单位档案室（处、科）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县级事业单位档案室（处、科）</w:t>
            </w:r>
          </w:p>
        </w:tc>
      </w:tr>
    </w:tbl>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注：兵团参照副省级市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2" w:name="_Toc24057"/>
      <w:r>
        <w:rPr>
          <w:rFonts w:hint="eastAsia" w:asciiTheme="majorEastAsia" w:hAnsiTheme="majorEastAsia" w:eastAsiaTheme="majorEastAsia"/>
          <w:color w:val="auto"/>
        </w:rPr>
        <w:t>（二）向国家统计局提供的统计资料清单</w:t>
      </w:r>
      <w:bookmarkEnd w:id="12"/>
    </w:p>
    <w:p>
      <w:pPr>
        <w:jc w:val="center"/>
        <w:rPr>
          <w:rFonts w:asciiTheme="majorEastAsia" w:hAnsiTheme="majorEastAsia" w:eastAsiaTheme="majorEastAsia"/>
          <w:b/>
          <w:color w:val="auto"/>
          <w:sz w:val="32"/>
        </w:rPr>
      </w:pPr>
    </w:p>
    <w:tbl>
      <w:tblPr>
        <w:tblStyle w:val="1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国家专门档案馆专职人员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部门档案馆专职人员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总排架长度</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档案信息化情况</w:t>
            </w:r>
          </w:p>
        </w:tc>
        <w:tc>
          <w:tcPr>
            <w:tcW w:w="276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数字档案馆</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档案网站        </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档案数字资源</w:t>
            </w:r>
          </w:p>
        </w:tc>
        <w:tc>
          <w:tcPr>
            <w:tcW w:w="141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GB</w:t>
            </w:r>
          </w:p>
        </w:tc>
        <w:tc>
          <w:tcPr>
            <w:tcW w:w="3570" w:type="dxa"/>
            <w:vAlign w:val="center"/>
          </w:tcPr>
          <w:p>
            <w:pPr>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3" w:name="_Toc7597"/>
      <w:r>
        <w:rPr>
          <w:rFonts w:hint="eastAsia" w:asciiTheme="majorEastAsia" w:hAnsiTheme="majorEastAsia" w:eastAsiaTheme="majorEastAsia"/>
          <w:color w:val="auto"/>
        </w:rPr>
        <w:t>（三）向统计信息共享数据库提供的统计资料清单</w:t>
      </w:r>
      <w:bookmarkEnd w:id="13"/>
    </w:p>
    <w:p>
      <w:pPr>
        <w:jc w:val="center"/>
        <w:rPr>
          <w:rFonts w:asciiTheme="majorEastAsia" w:hAnsiTheme="majorEastAsia" w:eastAsiaTheme="majorEastAsia"/>
          <w:b/>
          <w:color w:val="auto"/>
          <w:sz w:val="32"/>
        </w:rPr>
      </w:pPr>
    </w:p>
    <w:tbl>
      <w:tblPr>
        <w:tblStyle w:val="1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全国总数、分类档案馆全国数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Theme="majorEastAsia" w:hAnsiTheme="majorEastAsia" w:eastAsiaTheme="majorEastAsia"/>
          <w:b/>
          <w:color w:val="auto"/>
          <w:sz w:val="32"/>
          <w:lang w:val="zh-CN"/>
        </w:rPr>
      </w:pPr>
    </w:p>
    <w:sectPr>
      <w:footerReference r:id="rId4" w:type="default"/>
      <w:pgSz w:w="11906" w:h="16838"/>
      <w:pgMar w:top="1417" w:right="1247" w:bottom="1417" w:left="1247" w:header="850" w:footer="850"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宋体-18030">
    <w:altName w:val="微软雅黑"/>
    <w:panose1 w:val="00000000000000000000"/>
    <w:charset w:val="86"/>
    <w:family w:val="auto"/>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ascii="仿宋" w:hAnsi="仿宋" w:cs="仿宋"/>
      </w:rPr>
    </w:pPr>
    <w:r>
      <w:rPr>
        <w:rFonts w:hint="eastAsia" w:ascii="仿宋" w:hAnsi="仿宋" w:cs="仿宋"/>
      </w:rPr>
      <w:t>全国档案事业统计调查制度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8E14"/>
    <w:multiLevelType w:val="singleLevel"/>
    <w:tmpl w:val="1AE88E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HorizontalSpacing w:val="30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72D0"/>
    <w:rsid w:val="00036F83"/>
    <w:rsid w:val="00081F4E"/>
    <w:rsid w:val="000F6C3C"/>
    <w:rsid w:val="0013644B"/>
    <w:rsid w:val="001744B8"/>
    <w:rsid w:val="001849FD"/>
    <w:rsid w:val="001E71AC"/>
    <w:rsid w:val="001E7557"/>
    <w:rsid w:val="0021058D"/>
    <w:rsid w:val="003A2352"/>
    <w:rsid w:val="00431919"/>
    <w:rsid w:val="00434F8D"/>
    <w:rsid w:val="00456300"/>
    <w:rsid w:val="004913A3"/>
    <w:rsid w:val="004E12C8"/>
    <w:rsid w:val="004F6791"/>
    <w:rsid w:val="00573C29"/>
    <w:rsid w:val="005740BD"/>
    <w:rsid w:val="0058702D"/>
    <w:rsid w:val="005C3CF1"/>
    <w:rsid w:val="005C71E4"/>
    <w:rsid w:val="006262C0"/>
    <w:rsid w:val="00635D35"/>
    <w:rsid w:val="006A12AC"/>
    <w:rsid w:val="00700E38"/>
    <w:rsid w:val="00703A78"/>
    <w:rsid w:val="007A6DD8"/>
    <w:rsid w:val="007D2BE2"/>
    <w:rsid w:val="007F1C56"/>
    <w:rsid w:val="00832F7F"/>
    <w:rsid w:val="008F61C9"/>
    <w:rsid w:val="009869B9"/>
    <w:rsid w:val="009F1717"/>
    <w:rsid w:val="00A32712"/>
    <w:rsid w:val="00A5364C"/>
    <w:rsid w:val="00A617B3"/>
    <w:rsid w:val="00AD1106"/>
    <w:rsid w:val="00B0084B"/>
    <w:rsid w:val="00B85730"/>
    <w:rsid w:val="00B967FE"/>
    <w:rsid w:val="00BB6436"/>
    <w:rsid w:val="00BB7093"/>
    <w:rsid w:val="00BD46F2"/>
    <w:rsid w:val="00C7122C"/>
    <w:rsid w:val="00DF2E0E"/>
    <w:rsid w:val="00E12C78"/>
    <w:rsid w:val="00E251A2"/>
    <w:rsid w:val="00E52707"/>
    <w:rsid w:val="00E81A76"/>
    <w:rsid w:val="00E9381D"/>
    <w:rsid w:val="00F40949"/>
    <w:rsid w:val="00F40A6B"/>
    <w:rsid w:val="00FB6FF3"/>
    <w:rsid w:val="00FE2030"/>
    <w:rsid w:val="00FF6636"/>
    <w:rsid w:val="03B625BD"/>
    <w:rsid w:val="03BF61A4"/>
    <w:rsid w:val="06C553EF"/>
    <w:rsid w:val="06F911DD"/>
    <w:rsid w:val="085F0A54"/>
    <w:rsid w:val="08C37BFF"/>
    <w:rsid w:val="0B1E5DA2"/>
    <w:rsid w:val="0BC24D1F"/>
    <w:rsid w:val="0BF03152"/>
    <w:rsid w:val="0CD355C8"/>
    <w:rsid w:val="0F564A5F"/>
    <w:rsid w:val="0F675773"/>
    <w:rsid w:val="0FDB7052"/>
    <w:rsid w:val="10901FDF"/>
    <w:rsid w:val="1118544C"/>
    <w:rsid w:val="13491B21"/>
    <w:rsid w:val="15006EB1"/>
    <w:rsid w:val="151A52B6"/>
    <w:rsid w:val="16903280"/>
    <w:rsid w:val="16E4346B"/>
    <w:rsid w:val="173B6B7B"/>
    <w:rsid w:val="18034A62"/>
    <w:rsid w:val="1B1575F0"/>
    <w:rsid w:val="1B2D529D"/>
    <w:rsid w:val="20A16559"/>
    <w:rsid w:val="22621F65"/>
    <w:rsid w:val="24912ABA"/>
    <w:rsid w:val="26BA34FF"/>
    <w:rsid w:val="26BD0AF6"/>
    <w:rsid w:val="2783394A"/>
    <w:rsid w:val="29720ACB"/>
    <w:rsid w:val="2C294242"/>
    <w:rsid w:val="2D7561ED"/>
    <w:rsid w:val="2E2B7F2C"/>
    <w:rsid w:val="2F473EAB"/>
    <w:rsid w:val="32060137"/>
    <w:rsid w:val="32BB73C2"/>
    <w:rsid w:val="32E06FCD"/>
    <w:rsid w:val="32F556BA"/>
    <w:rsid w:val="3758199D"/>
    <w:rsid w:val="38D861A4"/>
    <w:rsid w:val="3B792BDA"/>
    <w:rsid w:val="3CD70A08"/>
    <w:rsid w:val="3F470E76"/>
    <w:rsid w:val="44B977F7"/>
    <w:rsid w:val="478B7F46"/>
    <w:rsid w:val="48052DC4"/>
    <w:rsid w:val="493C387E"/>
    <w:rsid w:val="49A54403"/>
    <w:rsid w:val="4AAD561A"/>
    <w:rsid w:val="4AB9383C"/>
    <w:rsid w:val="4AEA72A7"/>
    <w:rsid w:val="4B783F88"/>
    <w:rsid w:val="4C38043D"/>
    <w:rsid w:val="51917342"/>
    <w:rsid w:val="5273727F"/>
    <w:rsid w:val="52C5326E"/>
    <w:rsid w:val="537A255B"/>
    <w:rsid w:val="55D701F5"/>
    <w:rsid w:val="572D2FD9"/>
    <w:rsid w:val="57BF0712"/>
    <w:rsid w:val="5C1A4E9C"/>
    <w:rsid w:val="5C642271"/>
    <w:rsid w:val="5E185365"/>
    <w:rsid w:val="5F6351EE"/>
    <w:rsid w:val="5F893C49"/>
    <w:rsid w:val="6350023F"/>
    <w:rsid w:val="6369210B"/>
    <w:rsid w:val="643A1886"/>
    <w:rsid w:val="661672D0"/>
    <w:rsid w:val="67322CF6"/>
    <w:rsid w:val="696D74B7"/>
    <w:rsid w:val="6DE27508"/>
    <w:rsid w:val="75016794"/>
    <w:rsid w:val="7B8B0839"/>
    <w:rsid w:val="7FDD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420" w:leftChars="200"/>
    </w:pPr>
  </w:style>
  <w:style w:type="character" w:styleId="8">
    <w:name w:val="FollowedHyperlink"/>
    <w:basedOn w:val="7"/>
    <w:qFormat/>
    <w:uiPriority w:val="0"/>
    <w:rPr>
      <w:color w:val="333333"/>
      <w:u w:val="none"/>
    </w:rPr>
  </w:style>
  <w:style w:type="character" w:styleId="9">
    <w:name w:val="Hyperlink"/>
    <w:qFormat/>
    <w:uiPriority w:val="0"/>
    <w:rPr>
      <w:color w:val="0563C1"/>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TOC 标题1"/>
    <w:basedOn w:val="2"/>
    <w:next w:val="1"/>
    <w:unhideWhenUsed/>
    <w:qFormat/>
    <w:uiPriority w:val="39"/>
    <w:pPr>
      <w:widowControl/>
      <w:spacing w:before="240" w:after="0" w:line="259" w:lineRule="auto"/>
      <w:jc w:val="left"/>
      <w:outlineLvl w:val="9"/>
    </w:pPr>
    <w:rPr>
      <w:rFonts w:ascii="Calibri Light" w:hAnsi="Calibri Light" w:eastAsia="宋体"/>
      <w:b w:val="0"/>
      <w:color w:val="2D73B3"/>
      <w:kern w:val="0"/>
      <w:sz w:val="32"/>
      <w:szCs w:val="32"/>
    </w:rPr>
  </w:style>
  <w:style w:type="paragraph" w:customStyle="1" w:styleId="13">
    <w:name w:val="二级标题"/>
    <w:basedOn w:val="3"/>
    <w:next w:val="1"/>
    <w:qFormat/>
    <w:uiPriority w:val="0"/>
    <w:pPr>
      <w:spacing w:before="240" w:after="64" w:line="317" w:lineRule="auto"/>
      <w:jc w:val="center"/>
    </w:pPr>
    <w:rPr>
      <w:rFonts w:eastAsia="仿宋"/>
    </w:rPr>
  </w:style>
  <w:style w:type="character" w:customStyle="1" w:styleId="14">
    <w:name w:val="font11"/>
    <w:qFormat/>
    <w:uiPriority w:val="0"/>
    <w:rPr>
      <w:rFonts w:hint="eastAsia" w:ascii="宋体" w:hAnsi="宋体" w:eastAsia="宋体" w:cs="宋体"/>
      <w:color w:val="FF0000"/>
      <w:sz w:val="18"/>
      <w:szCs w:val="18"/>
      <w:u w:val="none"/>
    </w:rPr>
  </w:style>
  <w:style w:type="character" w:customStyle="1" w:styleId="15">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7AA63-56EF-4636-B6F6-BB39B30A475D}">
  <ds:schemaRefs/>
</ds:datastoreItem>
</file>

<file path=docProps/app.xml><?xml version="1.0" encoding="utf-8"?>
<Properties xmlns="http://schemas.openxmlformats.org/officeDocument/2006/extended-properties" xmlns:vt="http://schemas.openxmlformats.org/officeDocument/2006/docPropsVTypes">
  <Template>Normal</Template>
  <Pages>51</Pages>
  <Words>4905</Words>
  <Characters>27962</Characters>
  <Lines>233</Lines>
  <Paragraphs>65</Paragraphs>
  <TotalTime>51</TotalTime>
  <ScaleCrop>false</ScaleCrop>
  <LinksUpToDate>false</LinksUpToDate>
  <CharactersWithSpaces>32802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2018-12-24T10:07:00Z</dcterms:created>
  <dc:creator>user</dc:creator>
  <cp:lastModifiedBy>小小书</cp:lastModifiedBy>
  <cp:lastPrinted>2019-02-14T01:07:51Z</cp:lastPrinted>
  <dcterms:modified xsi:type="dcterms:W3CDTF">2019-02-14T01:55:37Z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